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9" w:rsidRDefault="00B64FC9">
      <w:bookmarkStart w:id="0" w:name="_GoBack"/>
      <w:bookmarkEnd w:id="0"/>
    </w:p>
    <w:p w:rsidR="00FB18B2" w:rsidRDefault="00FB18B2" w:rsidP="00FB18B2">
      <w:pPr>
        <w:pStyle w:val="Standard"/>
        <w:spacing w:before="100"/>
        <w:jc w:val="left"/>
        <w:rPr>
          <w:b/>
          <w:bCs/>
          <w:lang w:eastAsia="cs-CZ" w:bidi="he-IL"/>
        </w:rPr>
      </w:pPr>
      <w:r>
        <w:rPr>
          <w:b/>
          <w:bCs/>
          <w:lang w:eastAsia="cs-CZ" w:bidi="he-IL"/>
        </w:rPr>
        <w:t>Jak s přípravkou pracovat:</w:t>
      </w:r>
    </w:p>
    <w:p w:rsidR="00FB18B2" w:rsidRDefault="00FB18B2" w:rsidP="00FB18B2">
      <w:pPr>
        <w:pStyle w:val="Standard"/>
        <w:spacing w:before="100"/>
        <w:jc w:val="left"/>
      </w:pPr>
      <w:r>
        <w:rPr>
          <w:lang w:eastAsia="cs-CZ" w:bidi="he-IL"/>
        </w:rPr>
        <w:t>Přípravka má strukturu téměř stejnou jako předchozí díl, Desatero. Pevně doufáme, že se Vám s ní bude pracovat dobře. Berte, prosím, přípravku jako pestrou paletu barev - možností, se kterou budete malovat jedinečný obraz. Takový, který bude vyhovovat Vaší osobnosti, dětem Vám svěřeným i situaci, ve které se společně nacházíte.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lang w:eastAsia="cs-CZ" w:bidi="he-IL"/>
        </w:rPr>
        <w:t>Téma</w:t>
      </w:r>
      <w:r>
        <w:rPr>
          <w:lang w:eastAsia="cs-CZ" w:bidi="he-IL"/>
        </w:rPr>
        <w:t xml:space="preserve"> – vystihuje v několika jednoduchých větách, o co v lekci jde. Je tu především pro učitele, aby hned na začátku získal vhled do tématu. Naznačuje, kterým směrem se bude ubírat výklad.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lang w:eastAsia="cs-CZ" w:bidi="he-IL"/>
        </w:rPr>
        <w:t>Cíle</w:t>
      </w:r>
      <w:r>
        <w:rPr>
          <w:lang w:eastAsia="cs-CZ" w:bidi="he-IL"/>
        </w:rPr>
        <w:t xml:space="preserve"> – </w:t>
      </w:r>
      <w:r>
        <w:rPr>
          <w:color w:val="000000"/>
          <w:lang w:eastAsia="cs-CZ" w:bidi="he-IL"/>
        </w:rPr>
        <w:t>formulují, kam chceme děti během lekce dovést, co jim chceme ukázat, co mají pochopit, co chceme společně prožít. Jsou formulovány podle věkových kategorií – pro každou kategorii může být cíl jiný, nebo trochu jinak zaměřený. Formulace cíle může a má být také pomůckou při hodnocení lekce – podařilo se mi cíle zvolenými prostředky dosáhnout?</w:t>
      </w:r>
    </w:p>
    <w:p w:rsidR="00FB18B2" w:rsidRDefault="00FB18B2" w:rsidP="00FB18B2">
      <w:pPr>
        <w:pStyle w:val="Standard"/>
        <w:spacing w:before="100"/>
        <w:jc w:val="left"/>
      </w:pPr>
      <w:r>
        <w:rPr>
          <w:color w:val="000000"/>
          <w:lang w:eastAsia="cs-CZ" w:bidi="he-IL"/>
        </w:rPr>
        <w:t xml:space="preserve">Následuje oddíl nazvaný </w:t>
      </w:r>
      <w:r>
        <w:rPr>
          <w:b/>
          <w:bCs/>
          <w:color w:val="000000"/>
          <w:lang w:eastAsia="cs-CZ" w:bidi="he-IL"/>
        </w:rPr>
        <w:t>PRO UČITELE</w:t>
      </w:r>
      <w:r>
        <w:rPr>
          <w:color w:val="000000"/>
          <w:lang w:eastAsia="cs-CZ" w:bidi="he-IL"/>
        </w:rPr>
        <w:t>. Tento oddíl je určen především pro vzdělání samotného učitele, pro rozšíření jeho vědomostí, upozornění na častá úskalí a podobně. Neděste se proto témat, která ve vlastní práci s dětmi nepoužijete, která jsme však pokládali za důležitá k výkladu připojit.</w:t>
      </w:r>
    </w:p>
    <w:p w:rsidR="00FB18B2" w:rsidRDefault="00FB18B2" w:rsidP="00FB18B2">
      <w:pPr>
        <w:pStyle w:val="Standard"/>
        <w:spacing w:before="100"/>
        <w:jc w:val="left"/>
      </w:pPr>
      <w:r>
        <w:rPr>
          <w:color w:val="000000"/>
          <w:lang w:eastAsia="cs-CZ" w:bidi="he-IL"/>
        </w:rPr>
        <w:t xml:space="preserve">Výklad se dělí na </w:t>
      </w:r>
      <w:r>
        <w:rPr>
          <w:b/>
          <w:bCs/>
          <w:color w:val="000000"/>
          <w:lang w:eastAsia="cs-CZ" w:bidi="he-IL"/>
        </w:rPr>
        <w:t>poznámky</w:t>
      </w:r>
      <w:r>
        <w:rPr>
          <w:color w:val="000000"/>
          <w:lang w:eastAsia="cs-CZ" w:bidi="he-IL"/>
        </w:rPr>
        <w:t xml:space="preserve"> k prosbě modlitby Páně a ke katechetickému/zvěstnému příběhu. Z nich by mělo být také zřetelné, v jaké jsou souvislosti. </w:t>
      </w:r>
      <w:r>
        <w:rPr>
          <w:b/>
          <w:bCs/>
          <w:color w:val="000000"/>
          <w:lang w:eastAsia="cs-CZ" w:bidi="he-IL"/>
        </w:rPr>
        <w:t>Úskalí</w:t>
      </w:r>
      <w:r>
        <w:rPr>
          <w:color w:val="000000"/>
          <w:lang w:eastAsia="cs-CZ" w:bidi="he-IL"/>
        </w:rPr>
        <w:t xml:space="preserve"> by měla upozornit na body, které jsou problematické – ať jde o výkladové možnosti, problémová pochopení nebo ztvárnění, atd. Oddíl pro učitele uzavírají </w:t>
      </w:r>
      <w:r>
        <w:rPr>
          <w:b/>
          <w:bCs/>
          <w:color w:val="000000"/>
          <w:lang w:eastAsia="cs-CZ" w:bidi="he-IL"/>
        </w:rPr>
        <w:t>odkazy</w:t>
      </w:r>
      <w:r>
        <w:rPr>
          <w:color w:val="000000"/>
          <w:lang w:eastAsia="cs-CZ" w:bidi="he-IL"/>
        </w:rPr>
        <w:t xml:space="preserve"> – zde najdete často webové adresy, odkazy na knihy nebo články, starší přípravky, pracovní listy, atd., kde je možno najít doplňující nebo variantní materiál ke zpracování příběhu či přikázání.</w:t>
      </w:r>
    </w:p>
    <w:p w:rsidR="00FB18B2" w:rsidRDefault="00FB18B2" w:rsidP="00FB18B2">
      <w:pPr>
        <w:pStyle w:val="Standard"/>
        <w:spacing w:before="100"/>
        <w:jc w:val="left"/>
      </w:pPr>
      <w:r>
        <w:rPr>
          <w:lang w:eastAsia="cs-CZ" w:bidi="he-IL"/>
        </w:rPr>
        <w:t xml:space="preserve">Oddíl nazvaný </w:t>
      </w:r>
      <w:r>
        <w:rPr>
          <w:b/>
          <w:bCs/>
          <w:lang w:eastAsia="cs-CZ" w:bidi="he-IL"/>
        </w:rPr>
        <w:t>PRO DĚTI</w:t>
      </w:r>
      <w:r>
        <w:rPr>
          <w:lang w:eastAsia="cs-CZ" w:bidi="he-IL"/>
        </w:rPr>
        <w:t xml:space="preserve"> v přísném smyslu pro děti není – je to metodika, jak se získanými informacemi pracovat ve skupině dětí. </w:t>
      </w:r>
      <w:r>
        <w:rPr>
          <w:color w:val="000000"/>
          <w:lang w:eastAsia="cs-CZ" w:bidi="he-IL"/>
        </w:rPr>
        <w:t>Rozhodli jsme se v každé lekci mít tři způsoby práce – a tyto tři způsoby budou zaměřeny každý primárně na jednu věkovou kategorii.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color w:val="000000"/>
          <w:lang w:eastAsia="cs-CZ" w:bidi="he-IL"/>
        </w:rPr>
        <w:t>Pro předškolní – aktivita s rozhovorem</w:t>
      </w:r>
      <w:r>
        <w:rPr>
          <w:color w:val="000000"/>
          <w:lang w:eastAsia="cs-CZ" w:bidi="he-IL"/>
        </w:rPr>
        <w:t>. Pracuje většinou pouze s prosbou modlitby Páně, bez doprovodného příběhu. Soustředí děti kolem nějaké akce, předmětu, situace, z toho pomocí rozhovoru dochází k cíli. Kvůli věku často vybírá z prosby jen jeden motiv.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color w:val="000000"/>
          <w:lang w:eastAsia="cs-CZ" w:bidi="he-IL"/>
        </w:rPr>
        <w:t>Pro první stupeň – vyprávění zvěstného příběhu</w:t>
      </w:r>
      <w:r>
        <w:rPr>
          <w:color w:val="000000"/>
          <w:lang w:eastAsia="cs-CZ" w:bidi="he-IL"/>
        </w:rPr>
        <w:t>. Klasická součást nedělní školy. Snažili jsme se, aby vyprávění mělo motivaci, případně aktualizace. Délka vyprávění je spíš kratší tak, aby se dalo případně bez úprav přečíst.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color w:val="000000"/>
          <w:lang w:eastAsia="cs-CZ" w:bidi="he-IL"/>
        </w:rPr>
        <w:lastRenderedPageBreak/>
        <w:t>Pro druhý stupeň – aktivní práce (s textem)</w:t>
      </w:r>
      <w:r>
        <w:rPr>
          <w:color w:val="000000"/>
          <w:lang w:eastAsia="cs-CZ" w:bidi="he-IL"/>
        </w:rPr>
        <w:t>. Pro starší děti navrhujeme způsoby práce, které zapojí více jejich samostatné uvažování. Pracuje se s textem nebo tématem. Jde nám o to, aby děti nebyly jen pasivními příjemci, ale mohly samy objevovat, přemýšlet a tvořit.</w:t>
      </w:r>
    </w:p>
    <w:p w:rsidR="00FB18B2" w:rsidRDefault="00FB18B2" w:rsidP="00FB18B2">
      <w:pPr>
        <w:pStyle w:val="Standard"/>
        <w:spacing w:before="100"/>
        <w:jc w:val="left"/>
      </w:pPr>
      <w:r>
        <w:rPr>
          <w:b/>
          <w:bCs/>
          <w:i/>
          <w:iCs/>
          <w:color w:val="000000"/>
          <w:lang w:eastAsia="cs-CZ" w:bidi="he-IL"/>
        </w:rPr>
        <w:t>Jak s těmito návrhy pracovat</w:t>
      </w:r>
      <w:r>
        <w:rPr>
          <w:color w:val="000000"/>
          <w:lang w:eastAsia="cs-CZ" w:bidi="he-IL"/>
        </w:rPr>
        <w:t xml:space="preserve"> – to je na vás. Navržené možnosti neznamenají, že by se například předškolákům nebo nejstarším nemohl vyprávět příběh. Ale aby byla příručka pokud možno přehledná, spojili jsme s věkovými kategoriemi určitý druh práce. Tak např. ten, komu vyhovuje vést rozhovor (protože to umí líp než vyprávět nebo má před sebou děti, které příběh znají), inspiruje se u nejmladších a upraví si otázky pro starší děti např. tím, že se podívá, co nabízí práce pro nejstarší a bude kombinovat. Doporučujeme v takovém případě si formulovat svůj vlastní cíl (napsat si jej), vytvořit si body, podle kterých budete postupovat, atd.</w:t>
      </w:r>
    </w:p>
    <w:p w:rsidR="00FB18B2" w:rsidRDefault="00FB18B2" w:rsidP="00FB18B2">
      <w:pPr>
        <w:pStyle w:val="Standard"/>
        <w:spacing w:before="100"/>
        <w:jc w:val="left"/>
      </w:pPr>
      <w:r>
        <w:rPr>
          <w:color w:val="000000"/>
          <w:lang w:eastAsia="cs-CZ" w:bidi="he-IL"/>
        </w:rPr>
        <w:t xml:space="preserve">Pokud máte </w:t>
      </w:r>
      <w:r>
        <w:rPr>
          <w:b/>
          <w:bCs/>
          <w:i/>
          <w:iCs/>
          <w:color w:val="000000"/>
          <w:lang w:eastAsia="cs-CZ" w:bidi="he-IL"/>
        </w:rPr>
        <w:t>smíšenou skupinu</w:t>
      </w:r>
      <w:r>
        <w:rPr>
          <w:color w:val="000000"/>
          <w:lang w:eastAsia="cs-CZ" w:bidi="he-IL"/>
        </w:rPr>
        <w:t xml:space="preserve">, lze pro starší děti z navrženého materiálu ve variantě </w:t>
      </w:r>
      <w:proofErr w:type="gramStart"/>
      <w:r>
        <w:rPr>
          <w:color w:val="000000"/>
          <w:lang w:eastAsia="cs-CZ" w:bidi="he-IL"/>
        </w:rPr>
        <w:t>č.3 vytvořit</w:t>
      </w:r>
      <w:proofErr w:type="gramEnd"/>
      <w:r>
        <w:rPr>
          <w:color w:val="000000"/>
          <w:lang w:eastAsia="cs-CZ" w:bidi="he-IL"/>
        </w:rPr>
        <w:t xml:space="preserve"> pracovní list, který mohou zpracovávat částečně samostatně (či ve skupině bez učitele).</w:t>
      </w:r>
    </w:p>
    <w:p w:rsidR="00FB18B2" w:rsidRDefault="00FB18B2" w:rsidP="00FB18B2">
      <w:pPr>
        <w:pStyle w:val="Standard"/>
        <w:spacing w:before="100"/>
        <w:jc w:val="left"/>
      </w:pPr>
      <w:r>
        <w:rPr>
          <w:color w:val="000000"/>
          <w:lang w:eastAsia="cs-CZ" w:bidi="he-IL"/>
        </w:rPr>
        <w:t xml:space="preserve">Oddíl pro děti uzavírá </w:t>
      </w:r>
      <w:r>
        <w:rPr>
          <w:b/>
          <w:bCs/>
          <w:color w:val="000000"/>
          <w:lang w:eastAsia="cs-CZ" w:bidi="he-IL"/>
        </w:rPr>
        <w:t>Přesah</w:t>
      </w:r>
      <w:r>
        <w:rPr>
          <w:color w:val="000000"/>
          <w:lang w:eastAsia="cs-CZ" w:bidi="he-IL"/>
        </w:rPr>
        <w:t xml:space="preserve"> – zřejmě nejpestřejší a nejrozdílnější odstavec v jednotlivých lekcích. Najdete zde vějíř možností od her a činností, které se jinam nevešly, přes otázky k rozhovoru, po shrnutí tématu a jeho aplikaci, dotažení do všedního života dětí atd. </w:t>
      </w:r>
      <w:r>
        <w:rPr>
          <w:color w:val="800000"/>
          <w:lang w:eastAsia="cs-CZ" w:bidi="he-IL"/>
        </w:rPr>
        <w:t xml:space="preserve">V </w:t>
      </w:r>
      <w:r>
        <w:rPr>
          <w:lang w:eastAsia="cs-CZ" w:bidi="he-IL"/>
        </w:rPr>
        <w:t>případě Modlitby Páně tu budou také náměty na přímluvy.</w:t>
      </w:r>
    </w:p>
    <w:p w:rsidR="00FB18B2" w:rsidRDefault="00FB18B2" w:rsidP="00FB18B2">
      <w:pPr>
        <w:pStyle w:val="Standard"/>
        <w:spacing w:before="100"/>
        <w:jc w:val="left"/>
      </w:pPr>
      <w:r>
        <w:rPr>
          <w:color w:val="000000"/>
          <w:lang w:eastAsia="cs-CZ" w:bidi="he-IL"/>
        </w:rPr>
        <w:t xml:space="preserve">Třetí velký oddíl se jmenuje </w:t>
      </w:r>
      <w:r>
        <w:rPr>
          <w:b/>
          <w:bCs/>
          <w:color w:val="000000"/>
          <w:lang w:eastAsia="cs-CZ" w:bidi="he-IL"/>
        </w:rPr>
        <w:t>LITURGIE</w:t>
      </w:r>
      <w:r>
        <w:rPr>
          <w:color w:val="000000"/>
          <w:lang w:eastAsia="cs-CZ" w:bidi="he-IL"/>
        </w:rPr>
        <w:t xml:space="preserve">. Obsahuje návrhy </w:t>
      </w:r>
      <w:r>
        <w:rPr>
          <w:b/>
          <w:bCs/>
          <w:color w:val="000000"/>
          <w:lang w:eastAsia="cs-CZ" w:bidi="he-IL"/>
        </w:rPr>
        <w:t xml:space="preserve">písní, </w:t>
      </w:r>
      <w:r>
        <w:rPr>
          <w:color w:val="000000"/>
          <w:lang w:eastAsia="cs-CZ" w:bidi="he-IL"/>
        </w:rPr>
        <w:t xml:space="preserve">krátkou formulovanou </w:t>
      </w:r>
      <w:r>
        <w:rPr>
          <w:b/>
          <w:bCs/>
          <w:color w:val="000000"/>
          <w:lang w:eastAsia="cs-CZ" w:bidi="he-IL"/>
        </w:rPr>
        <w:t>modlitbu</w:t>
      </w:r>
      <w:r>
        <w:rPr>
          <w:color w:val="000000"/>
          <w:lang w:eastAsia="cs-CZ" w:bidi="he-IL"/>
        </w:rPr>
        <w:t xml:space="preserve">, a </w:t>
      </w:r>
      <w:r>
        <w:rPr>
          <w:b/>
          <w:bCs/>
          <w:color w:val="000000"/>
          <w:lang w:eastAsia="cs-CZ" w:bidi="he-IL"/>
        </w:rPr>
        <w:t>rituál</w:t>
      </w:r>
      <w:r>
        <w:rPr>
          <w:color w:val="000000"/>
          <w:lang w:eastAsia="cs-CZ" w:bidi="he-IL"/>
        </w:rPr>
        <w:t>.</w:t>
      </w:r>
      <w:r>
        <w:rPr>
          <w:lang w:eastAsia="cs-CZ" w:bidi="he-IL"/>
        </w:rPr>
        <w:t xml:space="preserve"> Předpokládáme, že děti modlitbu Páně znají, proto v této části máme také </w:t>
      </w:r>
      <w:r>
        <w:rPr>
          <w:b/>
          <w:bCs/>
          <w:lang w:eastAsia="cs-CZ" w:bidi="he-IL"/>
        </w:rPr>
        <w:t xml:space="preserve">text k zapamatování </w:t>
      </w:r>
      <w:r>
        <w:rPr>
          <w:lang w:eastAsia="cs-CZ" w:bidi="he-IL"/>
        </w:rPr>
        <w:t>(krátký výstižný verš z Bible)</w:t>
      </w:r>
      <w:r>
        <w:rPr>
          <w:b/>
          <w:bCs/>
          <w:lang w:eastAsia="cs-CZ" w:bidi="he-IL"/>
        </w:rPr>
        <w:t>.</w:t>
      </w:r>
    </w:p>
    <w:p w:rsidR="00FB18B2" w:rsidRDefault="00FB18B2" w:rsidP="00FB18B2">
      <w:pPr>
        <w:pStyle w:val="Standard"/>
        <w:spacing w:before="100"/>
        <w:jc w:val="left"/>
      </w:pPr>
      <w:r>
        <w:rPr>
          <w:lang w:eastAsia="cs-CZ" w:bidi="he-IL"/>
        </w:rPr>
        <w:t xml:space="preserve">K tomu, aby se děti cítily v nedělce „jako doma“, bezpečně a přijaté, přispívá </w:t>
      </w:r>
      <w:r>
        <w:rPr>
          <w:b/>
          <w:bCs/>
          <w:i/>
          <w:iCs/>
          <w:lang w:eastAsia="cs-CZ" w:bidi="he-IL"/>
        </w:rPr>
        <w:t>opakující se řád a určitý rituál</w:t>
      </w:r>
      <w:r>
        <w:rPr>
          <w:lang w:eastAsia="cs-CZ" w:bidi="he-IL"/>
        </w:rPr>
        <w:t>. Důležité je také, aby děti v místnosti, kde se scházejí, měly něco, co je jejich, co ukazuje, že se s nimi ve sboru počítá (pro letošek navrhujeme pro desatero – otčenáš – krédo velký plakát), co také ukáže ostatním členům sboru, co děti probírají. Pomáhá to také vnímat návaznost toho, co se probírá.</w:t>
      </w:r>
    </w:p>
    <w:p w:rsidR="00FB18B2" w:rsidRDefault="00FB18B2" w:rsidP="00FB18B2">
      <w:pPr>
        <w:pStyle w:val="Standard"/>
        <w:spacing w:before="100"/>
        <w:jc w:val="left"/>
      </w:pPr>
      <w:r>
        <w:rPr>
          <w:lang w:eastAsia="cs-CZ" w:bidi="he-IL"/>
        </w:rPr>
        <w:t>Ve většině sborů se na práci s dětmi podílí více lidí, proto je dobré, aby se učitelé před začátkem cyklu shodli na tom, jak bude nedělka strukturovaná a které části budou v každé hodině opakovat. Opakující se způsob zahájení nebo zakončení, modlitba, píseň, společné dotváření plakátu, společná recitace „hesla“ nebo společné učení probíraného desatera/otčenáše/kréda – to vše pomáhá dětem se cítit dobře – vědí, co se bude dít, počítají s tím, těší se na to. Patří to ke společenství nedělní školy. Konkrétní provedení bude věcí každého sboru, každé skupiny učitelů.</w:t>
      </w:r>
    </w:p>
    <w:p w:rsidR="00FB18B2" w:rsidRDefault="00FB18B2" w:rsidP="00FB18B2">
      <w:pPr>
        <w:pStyle w:val="Standard"/>
        <w:spacing w:before="100"/>
        <w:jc w:val="left"/>
        <w:rPr>
          <w:lang w:eastAsia="cs-CZ" w:bidi="he-IL"/>
        </w:rPr>
      </w:pPr>
    </w:p>
    <w:p w:rsidR="00FB18B2" w:rsidRDefault="00FB18B2" w:rsidP="00FB18B2">
      <w:pPr>
        <w:pStyle w:val="Standard"/>
      </w:pPr>
      <w:r>
        <w:rPr>
          <w:i/>
          <w:iCs/>
          <w:lang w:eastAsia="cs-CZ" w:bidi="he-IL"/>
        </w:rPr>
        <w:t>--------</w:t>
      </w:r>
      <w:r>
        <w:rPr>
          <w:i/>
          <w:iCs/>
          <w:color w:val="FF0000"/>
          <w:lang w:eastAsia="cs-CZ" w:bidi="he-IL"/>
        </w:rPr>
        <w:t xml:space="preserve"> tady odtud je to to </w:t>
      </w:r>
      <w:proofErr w:type="spellStart"/>
      <w:r>
        <w:rPr>
          <w:i/>
          <w:iCs/>
          <w:color w:val="FF0000"/>
          <w:lang w:eastAsia="cs-CZ" w:bidi="he-IL"/>
        </w:rPr>
        <w:t>uplně</w:t>
      </w:r>
      <w:proofErr w:type="spellEnd"/>
      <w:r>
        <w:rPr>
          <w:i/>
          <w:iCs/>
          <w:color w:val="FF0000"/>
          <w:lang w:eastAsia="cs-CZ" w:bidi="he-IL"/>
        </w:rPr>
        <w:t xml:space="preserve"> nové, zvážit, zda to nějak neodsadit, nezvýraznit, aby si toho učitel všiml, i když se rozhodne přeskočit úvod, který četl </w:t>
      </w:r>
      <w:r>
        <w:rPr>
          <w:rFonts w:ascii="Wingdings" w:hAnsi="Wingdings"/>
          <w:i/>
          <w:iCs/>
          <w:color w:val="FF0000"/>
          <w:lang w:eastAsia="cs-CZ" w:bidi="he-IL"/>
        </w:rPr>
        <w:t></w:t>
      </w:r>
    </w:p>
    <w:p w:rsidR="00FB18B2" w:rsidRDefault="00FB18B2" w:rsidP="00FB18B2">
      <w:pPr>
        <w:pStyle w:val="Standard"/>
      </w:pPr>
      <w:r>
        <w:t xml:space="preserve">Pokud chcete každou hodinu začít nebo zakončit pravidelně nějakým dialogem, </w:t>
      </w:r>
      <w:r>
        <w:rPr>
          <w:b/>
          <w:bCs/>
        </w:rPr>
        <w:t>společnou recitací</w:t>
      </w:r>
      <w:r>
        <w:t>, nabízíme několik možností (mimo samotnou modlitbu Páně).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t>1) Krátký dialog na začátek:</w:t>
      </w:r>
    </w:p>
    <w:p w:rsidR="00FB18B2" w:rsidRDefault="00FB18B2" w:rsidP="00FB18B2">
      <w:pPr>
        <w:pStyle w:val="Standard"/>
        <w:rPr>
          <w:b/>
          <w:bCs/>
        </w:rPr>
      </w:pPr>
      <w:r>
        <w:rPr>
          <w:b/>
          <w:bCs/>
        </w:rPr>
        <w:t>Učitel: Přicházíme k Tobě, Otče (Bože).</w:t>
      </w:r>
    </w:p>
    <w:p w:rsidR="00FB18B2" w:rsidRDefault="00FB18B2" w:rsidP="00FB18B2">
      <w:pPr>
        <w:pStyle w:val="Standard"/>
      </w:pPr>
      <w:r>
        <w:t>Děti: Neboť Tvé jest království i moc i sláva na věky. Amen.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t xml:space="preserve">2) Parafráze modlitby Páně (volně podle Eugena </w:t>
      </w:r>
      <w:proofErr w:type="spellStart"/>
      <w:r>
        <w:t>Drewemanna</w:t>
      </w:r>
      <w:proofErr w:type="spellEnd"/>
      <w:r>
        <w:t xml:space="preserve"> </w:t>
      </w:r>
      <w:proofErr w:type="spellStart"/>
      <w:proofErr w:type="gramStart"/>
      <w:r>
        <w:t>M.S</w:t>
      </w:r>
      <w:proofErr w:type="spellEnd"/>
      <w:r>
        <w:t>.</w:t>
      </w:r>
      <w:proofErr w:type="gramEnd"/>
      <w:r>
        <w:t xml:space="preserve"> a </w:t>
      </w:r>
      <w:proofErr w:type="spellStart"/>
      <w:r>
        <w:t>T.T</w:t>
      </w:r>
      <w:proofErr w:type="spellEnd"/>
      <w:r>
        <w:t>.). Pokud se rozhodnete pro tuto parafrázi, můžete každou hodinu přidávat jednu, právě probranou, prosbu.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  <w:jc w:val="left"/>
      </w:pPr>
      <w:r>
        <w:rPr>
          <w:b/>
          <w:bCs/>
          <w:color w:val="000000"/>
        </w:rPr>
        <w:t>Učitel: Otče náš,</w:t>
      </w:r>
      <w:r>
        <w:rPr>
          <w:b/>
          <w:bCs/>
          <w:color w:val="000000"/>
        </w:rPr>
        <w:br/>
      </w:r>
      <w:r>
        <w:rPr>
          <w:color w:val="000000"/>
        </w:rPr>
        <w:t>Děti: nebeské Ty</w:t>
      </w:r>
      <w:r>
        <w:rPr>
          <w:color w:val="000000"/>
        </w:rPr>
        <w:br/>
      </w:r>
      <w:r>
        <w:rPr>
          <w:b/>
          <w:bCs/>
          <w:color w:val="000000"/>
        </w:rPr>
        <w:lastRenderedPageBreak/>
        <w:t>U: ať se uznává</w:t>
      </w:r>
      <w:r>
        <w:rPr>
          <w:b/>
          <w:bCs/>
          <w:color w:val="000000"/>
        </w:rPr>
        <w:br/>
      </w:r>
      <w:r>
        <w:rPr>
          <w:color w:val="000000"/>
        </w:rPr>
        <w:t>D: kým Ty jsi,</w:t>
      </w:r>
      <w:r>
        <w:rPr>
          <w:color w:val="000000"/>
        </w:rPr>
        <w:br/>
      </w:r>
      <w:r>
        <w:rPr>
          <w:b/>
          <w:bCs/>
          <w:color w:val="000000"/>
        </w:rPr>
        <w:t>U: ať přijde,</w:t>
      </w:r>
      <w:r>
        <w:rPr>
          <w:b/>
          <w:bCs/>
          <w:color w:val="000000"/>
        </w:rPr>
        <w:br/>
      </w:r>
      <w:r>
        <w:rPr>
          <w:color w:val="000000"/>
        </w:rPr>
        <w:t>D: co Ty působíš</w:t>
      </w:r>
      <w:r>
        <w:rPr>
          <w:color w:val="000000"/>
        </w:rPr>
        <w:br/>
      </w:r>
      <w:r>
        <w:rPr>
          <w:b/>
          <w:bCs/>
          <w:color w:val="000000"/>
        </w:rPr>
        <w:t>U: ať se stane,</w:t>
      </w:r>
      <w:r>
        <w:rPr>
          <w:b/>
          <w:bCs/>
          <w:color w:val="000000"/>
        </w:rPr>
        <w:br/>
      </w:r>
      <w:r>
        <w:rPr>
          <w:color w:val="000000"/>
        </w:rPr>
        <w:t>D: co Ty chceš,</w:t>
      </w:r>
      <w:r>
        <w:rPr>
          <w:color w:val="000000"/>
        </w:rPr>
        <w:br/>
      </w:r>
      <w:r>
        <w:rPr>
          <w:b/>
          <w:bCs/>
          <w:color w:val="000000"/>
        </w:rPr>
        <w:t>U: jako v nebi</w:t>
      </w:r>
      <w:r>
        <w:rPr>
          <w:b/>
          <w:bCs/>
          <w:color w:val="000000"/>
        </w:rPr>
        <w:br/>
      </w:r>
      <w:r>
        <w:rPr>
          <w:color w:val="000000"/>
        </w:rPr>
        <w:t>D: tak i na zemi.</w:t>
      </w:r>
      <w:r>
        <w:rPr>
          <w:color w:val="000000"/>
        </w:rPr>
        <w:br/>
      </w:r>
      <w:r>
        <w:rPr>
          <w:b/>
          <w:bCs/>
          <w:color w:val="000000"/>
        </w:rPr>
        <w:t>U: Náš chléb na zítřek</w:t>
      </w:r>
      <w:r>
        <w:rPr>
          <w:b/>
          <w:bCs/>
          <w:color w:val="000000"/>
        </w:rPr>
        <w:br/>
      </w:r>
      <w:r>
        <w:rPr>
          <w:color w:val="000000"/>
        </w:rPr>
        <w:t>D: dej nám dnes.</w:t>
      </w:r>
      <w:r>
        <w:rPr>
          <w:color w:val="000000"/>
        </w:rPr>
        <w:br/>
      </w:r>
      <w:r>
        <w:rPr>
          <w:b/>
          <w:bCs/>
          <w:color w:val="000000"/>
        </w:rPr>
        <w:t>U: A promiň nám, co jsme zavinili</w:t>
      </w:r>
      <w:r>
        <w:rPr>
          <w:b/>
          <w:bCs/>
          <w:color w:val="000000"/>
        </w:rPr>
        <w:br/>
      </w:r>
      <w:r>
        <w:rPr>
          <w:color w:val="000000"/>
        </w:rPr>
        <w:t>D: abychom stejně tak mohli prominout těm, kteří se provinili na nás</w:t>
      </w:r>
      <w:r>
        <w:rPr>
          <w:color w:val="000000"/>
        </w:rPr>
        <w:br/>
      </w:r>
      <w:r>
        <w:rPr>
          <w:b/>
          <w:bCs/>
          <w:color w:val="000000"/>
        </w:rPr>
        <w:t>U: A nenechej nás samotné ve zkouškách,</w:t>
      </w:r>
      <w:r>
        <w:rPr>
          <w:b/>
          <w:bCs/>
          <w:color w:val="000000"/>
        </w:rPr>
        <w:br/>
      </w:r>
      <w:r>
        <w:rPr>
          <w:color w:val="000000"/>
        </w:rPr>
        <w:t>D: ale vyrvi nás Zlému</w:t>
      </w:r>
      <w:r>
        <w:rPr>
          <w:color w:val="000000"/>
        </w:rPr>
        <w:br/>
      </w:r>
      <w:r>
        <w:rPr>
          <w:b/>
          <w:bCs/>
          <w:color w:val="000000"/>
        </w:rPr>
        <w:t>U: Protože pravé království, moc a sláva jsou tvoje</w:t>
      </w:r>
      <w:r>
        <w:rPr>
          <w:b/>
          <w:bCs/>
          <w:color w:val="000000"/>
        </w:rPr>
        <w:br/>
      </w:r>
      <w:r>
        <w:rPr>
          <w:color w:val="000000"/>
        </w:rPr>
        <w:t>D: na věky.</w:t>
      </w:r>
      <w:r>
        <w:rPr>
          <w:color w:val="000000"/>
        </w:rPr>
        <w:br/>
        <w:t>Amen</w:t>
      </w:r>
    </w:p>
    <w:p w:rsidR="00FB18B2" w:rsidRDefault="00FB18B2" w:rsidP="00FB18B2">
      <w:pPr>
        <w:pStyle w:val="Standard"/>
        <w:jc w:val="left"/>
        <w:rPr>
          <w:color w:val="000000"/>
        </w:rPr>
      </w:pPr>
    </w:p>
    <w:p w:rsidR="00FB18B2" w:rsidRDefault="00FB18B2" w:rsidP="00FB18B2">
      <w:pPr>
        <w:pStyle w:val="Standard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Společný zpěv modlitby Páně:</w:t>
      </w:r>
    </w:p>
    <w:p w:rsidR="00FB18B2" w:rsidRDefault="00FB18B2" w:rsidP="00FB18B2">
      <w:pPr>
        <w:pStyle w:val="Standard"/>
        <w:jc w:val="left"/>
      </w:pPr>
      <w:r>
        <w:rPr>
          <w:color w:val="000000"/>
        </w:rPr>
        <w:t>Modlitbu Páně je možno také společně zpívat. Např. podle nápěvu v Evangelickém zpěvníku 583 (Husitský otčenáš) nebo ve zpěvníku Svítá 238 („Mexický otčenáš“)</w:t>
      </w:r>
    </w:p>
    <w:p w:rsidR="00FB18B2" w:rsidRDefault="00FB18B2" w:rsidP="00FB18B2">
      <w:pPr>
        <w:pStyle w:val="Standard"/>
        <w:jc w:val="left"/>
        <w:rPr>
          <w:color w:val="000000"/>
        </w:rPr>
      </w:pPr>
    </w:p>
    <w:p w:rsidR="00FB18B2" w:rsidRDefault="00FB18B2" w:rsidP="00FB18B2">
      <w:pPr>
        <w:pStyle w:val="Standard"/>
        <w:jc w:val="left"/>
        <w:rPr>
          <w:color w:val="000000"/>
        </w:rPr>
      </w:pPr>
      <w:r>
        <w:rPr>
          <w:color w:val="000000"/>
        </w:rPr>
        <w:t xml:space="preserve">Pod odkazem </w:t>
      </w:r>
      <w:r w:rsidRPr="00E24C02">
        <w:rPr>
          <w:color w:val="FF0000"/>
        </w:rPr>
        <w:t xml:space="preserve">(doplňte PROSÍM) </w:t>
      </w:r>
      <w:r>
        <w:rPr>
          <w:color w:val="000000"/>
        </w:rPr>
        <w:t>najdete video, kde děti z jihlavského sboru modlitbu Páně zpívají s ukazováním. Notový zápis najdete zde (</w:t>
      </w:r>
      <w:r w:rsidRPr="005C2423">
        <w:rPr>
          <w:color w:val="000000"/>
        </w:rPr>
        <w:t>https://skydrive.live.com/view.aspx?resid=449BF9A0D3633CBC!151&amp;cid=449bf9a0d3633cbc&amp;parid=449BF9A0D3633CBC!153&amp;app=Word&amp;authkey=!AB76zqnR8yssW7E</w:t>
      </w:r>
      <w:r>
        <w:rPr>
          <w:color w:val="000000"/>
        </w:rPr>
        <w:t>).</w:t>
      </w:r>
      <w:r w:rsidRPr="00E24C02">
        <w:rPr>
          <w:color w:val="FF0000"/>
        </w:rPr>
        <w:t xml:space="preserve"> </w:t>
      </w:r>
      <w:r>
        <w:rPr>
          <w:color w:val="000000"/>
        </w:rPr>
        <w:t>Gesta můžete odkoukat nebo si vymyslet vlastní, postupně přidávat, když se učíme prosbu. Gesta se dají také spojit s jinou melodií.</w:t>
      </w:r>
    </w:p>
    <w:p w:rsidR="00FB18B2" w:rsidRDefault="00FB18B2" w:rsidP="00FB18B2">
      <w:pPr>
        <w:pStyle w:val="Standard"/>
        <w:jc w:val="left"/>
        <w:rPr>
          <w:color w:val="000000"/>
        </w:rPr>
      </w:pPr>
    </w:p>
    <w:p w:rsidR="00FB18B2" w:rsidRDefault="00FB18B2" w:rsidP="00FB18B2">
      <w:pPr>
        <w:pStyle w:val="Standard"/>
        <w:rPr>
          <w:b/>
          <w:bCs/>
        </w:rPr>
      </w:pPr>
      <w:r>
        <w:rPr>
          <w:b/>
          <w:bCs/>
        </w:rPr>
        <w:t>Návrh na výtvarné zpracování - plakát:</w:t>
      </w:r>
    </w:p>
    <w:p w:rsidR="00FB18B2" w:rsidRDefault="00FB18B2" w:rsidP="00FB18B2">
      <w:pPr>
        <w:pStyle w:val="Standard"/>
      </w:pPr>
      <w:r>
        <w:t>Budeme opět pracovat s obkreslováním rukou, tentokrát budeme vytvářet obraz květin, které rostou ke slunci podobně, jako my se v modlitbě vztahujeme k Bohu a podobně jej potřebujeme, jako rostliny sluneční svit. Pokud by se vám analogie s květinami nelíbila, použijte prostě jen obkreslené ruce – vztažené ruce, to je starobylý modlitební postoj.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t>Společně s dětmi okreslíme na delší stranu balícího papír jejich ruku od lokte až k prstům (kraj papíru je země, ruce jako květiny). Prsty mohou být roztažené nebo u sebe. Budeme potřebovat nejméně 10 obkreslených paží (na jednotlivé prosby modlitby Páně). Může jich být víc, je-li více dětí, pokud je dětí méně, obkreslíme obě jejich ruce, atp. Rozvrhněte si místo, aby se všechny ruce vešly, střídejte ruce větší a menší.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t>Obkreslené ruce vybarvíme tak, aby připomínaly květiny: dlaně barevně jako květ, paže zeleně jako stonek (pokud budete kreslit jen ruce, obkreslujte jednobarevně). Na obkreslování můžeme použít voskovky a na vybarvování vodovky – vodová barva nepřekryje voskový obrys, i když se přetáhne. Plakát dobarvíme, můžeme nakreslit slunce, atd.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t>Při každé hodině do jednoho „stonku“ píšeme (nebo lepíme natištěnou) prosbu modlitby Páně, kterou probíráme.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</w:pPr>
      <w:r>
        <w:rPr>
          <w:b/>
          <w:bCs/>
        </w:rPr>
        <w:t>Pomůcky:</w:t>
      </w:r>
      <w:r>
        <w:t xml:space="preserve"> velký balicí papír, voskovky, vodovky, štětce, voda, pastelky.</w:t>
      </w:r>
    </w:p>
    <w:p w:rsidR="00FB18B2" w:rsidRDefault="00FB18B2" w:rsidP="00FB18B2">
      <w:pPr>
        <w:pStyle w:val="Standard"/>
      </w:pPr>
    </w:p>
    <w:p w:rsidR="00FB18B2" w:rsidRDefault="00FB18B2" w:rsidP="00FB18B2">
      <w:pPr>
        <w:pStyle w:val="Standard"/>
        <w:jc w:val="left"/>
      </w:pPr>
      <w:r>
        <w:t>Úlohy budou postupně zveřejňovány i na webu http://katecheze.evangnet.cz</w:t>
      </w:r>
    </w:p>
    <w:p w:rsidR="00FB18B2" w:rsidRDefault="00FB18B2" w:rsidP="00FB18B2">
      <w:pPr>
        <w:pStyle w:val="Standard"/>
        <w:jc w:val="left"/>
      </w:pPr>
    </w:p>
    <w:p w:rsidR="00FB18B2" w:rsidRDefault="00FB18B2" w:rsidP="00FB18B2">
      <w:pPr>
        <w:pStyle w:val="Standard"/>
        <w:jc w:val="left"/>
      </w:pPr>
      <w:r>
        <w:t xml:space="preserve">Inspiraci, trpělivost pro práci s dětmi - a vděčnost za </w:t>
      </w:r>
      <w:proofErr w:type="spellStart"/>
      <w:r>
        <w:t>zbohacení</w:t>
      </w:r>
      <w:proofErr w:type="spellEnd"/>
      <w:r>
        <w:t>, jež nám přináší, vám přejí autoři</w:t>
      </w:r>
    </w:p>
    <w:p w:rsidR="00FB18B2" w:rsidRDefault="00FB18B2" w:rsidP="00FB18B2">
      <w:pPr>
        <w:pStyle w:val="Standard"/>
      </w:pPr>
    </w:p>
    <w:p w:rsidR="00FB18B2" w:rsidRDefault="00FB18B2"/>
    <w:sectPr w:rsidR="00FB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32"/>
    <w:rsid w:val="00054B4B"/>
    <w:rsid w:val="002D250B"/>
    <w:rsid w:val="008325C1"/>
    <w:rsid w:val="00B64FC9"/>
    <w:rsid w:val="00D06232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62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232"/>
    <w:rPr>
      <w:rFonts w:ascii="Calibri" w:hAnsi="Calibri"/>
      <w:szCs w:val="21"/>
    </w:rPr>
  </w:style>
  <w:style w:type="paragraph" w:customStyle="1" w:styleId="Standard">
    <w:name w:val="Standard"/>
    <w:rsid w:val="00FB18B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623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6232"/>
    <w:rPr>
      <w:rFonts w:ascii="Calibri" w:hAnsi="Calibri"/>
      <w:szCs w:val="21"/>
    </w:rPr>
  </w:style>
  <w:style w:type="paragraph" w:customStyle="1" w:styleId="Standard">
    <w:name w:val="Standard"/>
    <w:rsid w:val="00FB18B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Stolařová Marie</dc:creator>
  <cp:lastModifiedBy>Benešová Eva</cp:lastModifiedBy>
  <cp:revision>2</cp:revision>
  <dcterms:created xsi:type="dcterms:W3CDTF">2013-11-08T10:05:00Z</dcterms:created>
  <dcterms:modified xsi:type="dcterms:W3CDTF">2013-11-08T10:05:00Z</dcterms:modified>
</cp:coreProperties>
</file>