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37" w:rsidRDefault="00295737" w:rsidP="00295737">
      <w:pPr>
        <w:jc w:val="both"/>
      </w:pPr>
      <w:bookmarkStart w:id="0" w:name="_GoBack"/>
      <w:bookmarkEnd w:id="0"/>
      <w:r>
        <w:t xml:space="preserve">              </w:t>
      </w:r>
      <w:r w:rsidR="006465C9">
        <w:rPr>
          <w:b/>
          <w:bCs/>
        </w:rPr>
        <w:t>Píseň ke scénce O královně Ester</w:t>
      </w:r>
      <w:r>
        <w:t xml:space="preserve"> </w:t>
      </w:r>
    </w:p>
    <w:p w:rsidR="00295737" w:rsidRDefault="00295737" w:rsidP="00295737">
      <w:pPr>
        <w:jc w:val="both"/>
      </w:pPr>
    </w:p>
    <w:p w:rsidR="00295737" w:rsidRDefault="00295737" w:rsidP="00295737">
      <w:pPr>
        <w:jc w:val="both"/>
      </w:pPr>
    </w:p>
    <w:p w:rsidR="00295737" w:rsidRPr="00295737" w:rsidRDefault="00295737" w:rsidP="00295737">
      <w:pPr>
        <w:jc w:val="both"/>
        <w:rPr>
          <w:b/>
          <w:bCs/>
        </w:rPr>
      </w:pPr>
      <w:r>
        <w:t xml:space="preserve">               </w:t>
      </w:r>
      <w:r>
        <w:rPr>
          <w:b/>
          <w:bCs/>
        </w:rPr>
        <w:t>C     a  F     G C     a         F    G  akordy</w:t>
      </w:r>
    </w:p>
    <w:p w:rsidR="00295737" w:rsidRDefault="00295737" w:rsidP="00295737">
      <w:pPr>
        <w:jc w:val="both"/>
      </w:pPr>
      <w:r>
        <w:t xml:space="preserve">               Persie, Persie, není žádná mafie</w:t>
      </w:r>
    </w:p>
    <w:p w:rsidR="00295737" w:rsidRDefault="00295737" w:rsidP="00295737">
      <w:pPr>
        <w:jc w:val="both"/>
      </w:pPr>
      <w:r>
        <w:t xml:space="preserve">               E D</w:t>
      </w:r>
      <w:r w:rsidRPr="00295737">
        <w:rPr>
          <w:b/>
          <w:bCs/>
        </w:rPr>
        <w:t>C</w:t>
      </w:r>
      <w:r>
        <w:t xml:space="preserve">   F E </w:t>
      </w:r>
      <w:r>
        <w:rPr>
          <w:b/>
          <w:bCs/>
        </w:rPr>
        <w:t xml:space="preserve">D </w:t>
      </w:r>
      <w:r>
        <w:t xml:space="preserve">G G  G  G  A F </w:t>
      </w:r>
      <w:r>
        <w:rPr>
          <w:b/>
          <w:bCs/>
        </w:rPr>
        <w:t xml:space="preserve">D        noty </w:t>
      </w:r>
    </w:p>
    <w:p w:rsidR="00295737" w:rsidRPr="00295737" w:rsidRDefault="00295737" w:rsidP="00295737">
      <w:pPr>
        <w:jc w:val="both"/>
        <w:rPr>
          <w:b/>
          <w:bCs/>
        </w:rPr>
      </w:pPr>
      <w:r>
        <w:t xml:space="preserve">               </w:t>
      </w:r>
      <w:r>
        <w:rPr>
          <w:b/>
          <w:bCs/>
        </w:rPr>
        <w:t>C                     a               F      G     C  F  G C</w:t>
      </w:r>
    </w:p>
    <w:p w:rsidR="00295737" w:rsidRDefault="00295737" w:rsidP="00295737">
      <w:pPr>
        <w:jc w:val="both"/>
      </w:pPr>
      <w:r>
        <w:t xml:space="preserve">               Ten kdo krále poslouchá, jistě přežije, přežije.</w:t>
      </w:r>
    </w:p>
    <w:p w:rsidR="00295737" w:rsidRPr="006465C9" w:rsidRDefault="00295737" w:rsidP="00295737">
      <w:pPr>
        <w:jc w:val="both"/>
      </w:pPr>
      <w:r>
        <w:t xml:space="preserve">               G      G    E</w:t>
      </w:r>
      <w:r w:rsidR="006465C9">
        <w:t xml:space="preserve"> G A    E    </w:t>
      </w:r>
      <w:r w:rsidR="006465C9">
        <w:rPr>
          <w:b/>
          <w:bCs/>
        </w:rPr>
        <w:t xml:space="preserve">E   </w:t>
      </w:r>
      <w:r w:rsidR="006465C9">
        <w:t>F F   D DC   D D C</w:t>
      </w:r>
    </w:p>
    <w:p w:rsidR="00295737" w:rsidRDefault="00295737" w:rsidP="00295737">
      <w:pPr>
        <w:jc w:val="both"/>
      </w:pPr>
      <w:r>
        <w:t xml:space="preserve">               </w:t>
      </w:r>
    </w:p>
    <w:p w:rsidR="00295737" w:rsidRDefault="00295737" w:rsidP="00295737">
      <w:pPr>
        <w:jc w:val="both"/>
      </w:pPr>
    </w:p>
    <w:p w:rsidR="00295737" w:rsidRDefault="00295737" w:rsidP="00295737">
      <w:pPr>
        <w:jc w:val="both"/>
      </w:pPr>
      <w:r>
        <w:t xml:space="preserve">               Perská říš, Perská říš, krásy světa uvidíš</w:t>
      </w:r>
    </w:p>
    <w:p w:rsidR="00295737" w:rsidRDefault="00295737" w:rsidP="00295737">
      <w:pPr>
        <w:jc w:val="both"/>
      </w:pPr>
      <w:r>
        <w:t xml:space="preserve">               drahokamy, spousty zlata, krále oslavíš, oslavíš.</w:t>
      </w:r>
    </w:p>
    <w:p w:rsidR="00295737" w:rsidRDefault="00295737" w:rsidP="00295737">
      <w:pPr>
        <w:jc w:val="both"/>
      </w:pPr>
    </w:p>
    <w:p w:rsidR="00295737" w:rsidRDefault="00295737" w:rsidP="00295737">
      <w:pPr>
        <w:jc w:val="both"/>
      </w:pPr>
      <w:r>
        <w:t xml:space="preserve">               Peršané, Peršané, holí pěkně dostane</w:t>
      </w:r>
    </w:p>
    <w:p w:rsidR="00295737" w:rsidRDefault="00295737" w:rsidP="00295737">
      <w:pPr>
        <w:jc w:val="both"/>
      </w:pPr>
      <w:r>
        <w:t xml:space="preserve">               ten kdo proti králi brojí, že už nevstane, nevstane.</w:t>
      </w:r>
    </w:p>
    <w:p w:rsidR="00295737" w:rsidRDefault="00295737" w:rsidP="00295737">
      <w:pPr>
        <w:jc w:val="both"/>
      </w:pPr>
    </w:p>
    <w:p w:rsidR="00295737" w:rsidRDefault="00295737" w:rsidP="00295737">
      <w:pPr>
        <w:jc w:val="both"/>
      </w:pPr>
      <w:r>
        <w:t xml:space="preserve">               Oslavuj, oslavuj, proto krále oslavuj</w:t>
      </w:r>
    </w:p>
    <w:p w:rsidR="00295737" w:rsidRDefault="00295737" w:rsidP="00295737">
      <w:pPr>
        <w:jc w:val="both"/>
      </w:pPr>
      <w:r>
        <w:t xml:space="preserve">               budeš-li ho oslavovat, bude přítel tvůj, přítel tvůj</w:t>
      </w:r>
    </w:p>
    <w:p w:rsidR="00295737" w:rsidRDefault="00295737"/>
    <w:p w:rsidR="006465C9" w:rsidRDefault="006465C9"/>
    <w:p w:rsidR="006465C9" w:rsidRDefault="006465C9">
      <w:r>
        <w:t xml:space="preserve">               (je to  v čtyřčtvrťovém taktu, tučně zvýrazněné jsou noty půlové, ostatní jsou                   čtvrťové)</w:t>
      </w:r>
    </w:p>
    <w:sectPr w:rsidR="0064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37"/>
    <w:rsid w:val="00254BED"/>
    <w:rsid w:val="00295737"/>
    <w:rsid w:val="003F4204"/>
    <w:rsid w:val="006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3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737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Píseň ke scénce O královně Ester </vt:lpstr>
    </vt:vector>
  </TitlesOfParts>
  <Company>Sbor ČCE v Odrách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Píseň ke scénce O královně Ester </dc:title>
  <dc:subject/>
  <dc:creator>Radek Hanák</dc:creator>
  <cp:keywords/>
  <dc:description/>
  <cp:lastModifiedBy>Zejfartová Vendula</cp:lastModifiedBy>
  <cp:revision>2</cp:revision>
  <dcterms:created xsi:type="dcterms:W3CDTF">2011-10-10T10:23:00Z</dcterms:created>
  <dcterms:modified xsi:type="dcterms:W3CDTF">2011-10-10T10:23:00Z</dcterms:modified>
</cp:coreProperties>
</file>