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999BC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center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Vánoční hra 2024: Boží plán na záchranu světa číslo... </w:t>
      </w:r>
    </w:p>
    <w:p w14:paraId="4F4B87E1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center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scénář </w:t>
      </w:r>
    </w:p>
    <w:p w14:paraId="1FA8A0A0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"/>
        <w:contextualSpacing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Příběh: </w:t>
      </w:r>
    </w:p>
    <w:p w14:paraId="2326E475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0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Potopa světa, Noe svolává zvířata, aby se připojila k plavbě a záchraně. </w:t>
      </w:r>
    </w:p>
    <w:p w14:paraId="2617172D" w14:textId="0AAC7560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1" w:right="7" w:firstLine="1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Některá zvířata tam už jsou a některá teprve dochází (možná na poslední chvíli). Jsou </w:t>
      </w:r>
      <w:r w:rsidR="00175BEB">
        <w:rPr>
          <w:rFonts w:ascii="Georgia" w:eastAsia="Georgia" w:hAnsi="Georgia" w:cs="Georgia"/>
          <w:color w:val="000000"/>
          <w:sz w:val="24"/>
          <w:szCs w:val="24"/>
        </w:rPr>
        <w:t>t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o „menšinová“ zvířata. </w:t>
      </w:r>
    </w:p>
    <w:p w14:paraId="5EE0D570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0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Přiletí holub a oznámí, že archa přistála. </w:t>
      </w:r>
    </w:p>
    <w:p w14:paraId="72691D73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Vazba na Vánoční příběh </w:t>
      </w:r>
      <w:r>
        <w:rPr>
          <w:rFonts w:ascii="Cardo" w:eastAsia="Cardo" w:hAnsi="Cardo" w:cs="Cardo"/>
          <w:color w:val="000000"/>
          <w:sz w:val="24"/>
          <w:szCs w:val="24"/>
        </w:rPr>
        <w:t xml:space="preserve">→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nové stvoření, nový počátek. </w:t>
      </w:r>
    </w:p>
    <w:p w14:paraId="7293F9E8" w14:textId="77777777" w:rsidR="00175BEB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" w:right="-1" w:firstLine="6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Pod betlémskou hvězdou s duhovým ocasem jesličky s miminkem. Zvířátka se</w:t>
      </w:r>
    </w:p>
    <w:p w14:paraId="459BB6F8" w14:textId="14433D51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" w:right="-1" w:firstLine="6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přesunou z archy k jesličkám a stanou se tak svědky zrození Spasitele. </w:t>
      </w:r>
    </w:p>
    <w:p w14:paraId="01C71B0B" w14:textId="409D4AA1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1"/>
        <w:contextualSpacing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Zasazení do bohoslužeb: </w:t>
      </w:r>
    </w:p>
    <w:p w14:paraId="4E652B65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9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Čtení: </w:t>
      </w: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Mt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 xml:space="preserve"> 24:37-39 </w:t>
      </w:r>
    </w:p>
    <w:p w14:paraId="1A3E9697" w14:textId="19C7B18D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" w:right="312" w:firstLine="6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Ježíš řekl: „Jak ale bylo za dnů </w:t>
      </w:r>
      <w:proofErr w:type="spellStart"/>
      <w:r>
        <w:rPr>
          <w:rFonts w:ascii="Georgia" w:eastAsia="Georgia" w:hAnsi="Georgia" w:cs="Georgia"/>
          <w:i/>
          <w:color w:val="000000"/>
          <w:sz w:val="24"/>
          <w:szCs w:val="24"/>
        </w:rPr>
        <w:t>Noemových</w:t>
      </w:r>
      <w:proofErr w:type="spellEnd"/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, tak bude i při příchodu Syna člověka.  Stejně jako ve dnech před potopou jedli a pili, ženili se a </w:t>
      </w:r>
      <w:r>
        <w:rPr>
          <w:rFonts w:ascii="Georgia" w:eastAsia="Georgia" w:hAnsi="Georgia" w:cs="Georgia"/>
          <w:i/>
          <w:sz w:val="24"/>
          <w:szCs w:val="24"/>
        </w:rPr>
        <w:t>vdávali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 se až do dne, kdy Noe vešel do archy, a ničeho si nevšimli až do chvíle, kdy přišla potopa a všechny smetla, tak to bude i při příchodu Syna člověka.“ </w:t>
      </w:r>
    </w:p>
    <w:p w14:paraId="0A4DED25" w14:textId="77777777" w:rsidR="00175BEB" w:rsidRDefault="00175BEB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"/>
        <w:contextualSpacing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6E23E19D" w14:textId="31E71CF0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"/>
        <w:contextualSpacing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Obsazení: </w:t>
      </w:r>
    </w:p>
    <w:p w14:paraId="71933E2A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0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Farářka – Eliška </w:t>
      </w: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Vančová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</w:p>
    <w:p w14:paraId="38C4D475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1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Tazatel – Vojta Kubínek </w:t>
      </w:r>
    </w:p>
    <w:p w14:paraId="72176870" w14:textId="77A40D7A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Noe – </w:t>
      </w:r>
    </w:p>
    <w:p w14:paraId="070E8C06" w14:textId="6BA5F874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Naama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 xml:space="preserve"> (</w:t>
      </w: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Noemova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 xml:space="preserve"> žena) – </w:t>
      </w:r>
    </w:p>
    <w:p w14:paraId="541E750E" w14:textId="2B5620B3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1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Holubice –</w:t>
      </w:r>
    </w:p>
    <w:p w14:paraId="2F7D80BD" w14:textId="22312A6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Netopýr – </w:t>
      </w:r>
    </w:p>
    <w:p w14:paraId="7CC0A6A7" w14:textId="53346DCF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1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Dikobraz – </w:t>
      </w:r>
    </w:p>
    <w:p w14:paraId="05C64643" w14:textId="1D65877A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1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Dikobrazka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 xml:space="preserve"> – </w:t>
      </w:r>
    </w:p>
    <w:p w14:paraId="228239E7" w14:textId="5B0B0EAA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2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Králík – </w:t>
      </w:r>
    </w:p>
    <w:p w14:paraId="78F42A48" w14:textId="523E6434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2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Králice – </w:t>
      </w:r>
    </w:p>
    <w:p w14:paraId="4A07046A" w14:textId="3E96ED91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2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Krtek – </w:t>
      </w:r>
    </w:p>
    <w:p w14:paraId="0A4144E1" w14:textId="3F24A2E0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2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Krtice – </w:t>
      </w:r>
    </w:p>
    <w:p w14:paraId="04FC3493" w14:textId="7B8944FC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1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Beruška – </w:t>
      </w:r>
    </w:p>
    <w:p w14:paraId="5A798DCB" w14:textId="5C28810A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5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Motýlek – </w:t>
      </w:r>
    </w:p>
    <w:p w14:paraId="04418CE6" w14:textId="18EB42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Žabička – </w:t>
      </w:r>
    </w:p>
    <w:p w14:paraId="61C71976" w14:textId="77777777" w:rsidR="009B465C" w:rsidRDefault="009B465C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"/>
        <w:contextualSpacing/>
        <w:rPr>
          <w:rFonts w:ascii="Georgia" w:eastAsia="Georgia" w:hAnsi="Georgia" w:cs="Georgia"/>
          <w:b/>
          <w:sz w:val="24"/>
          <w:szCs w:val="24"/>
        </w:rPr>
      </w:pPr>
    </w:p>
    <w:p w14:paraId="2AA52397" w14:textId="77777777" w:rsidR="00175BEB" w:rsidRDefault="00175BEB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"/>
        <w:contextualSpacing/>
        <w:rPr>
          <w:rFonts w:ascii="Georgia" w:eastAsia="Georgia" w:hAnsi="Georgia" w:cs="Georgia"/>
          <w:b/>
          <w:sz w:val="24"/>
          <w:szCs w:val="24"/>
        </w:rPr>
      </w:pPr>
    </w:p>
    <w:p w14:paraId="0B343901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"/>
        <w:contextualSpacing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Rozložení v prostoru: </w:t>
      </w:r>
    </w:p>
    <w:p w14:paraId="6D7BA265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center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noProof/>
          <w:color w:val="000000"/>
          <w:sz w:val="24"/>
          <w:szCs w:val="24"/>
        </w:rPr>
        <w:drawing>
          <wp:inline distT="19050" distB="19050" distL="19050" distR="19050" wp14:anchorId="7EBA4266" wp14:editId="4A922D14">
            <wp:extent cx="5770880" cy="43281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4328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11DE06" w14:textId="7A72F051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7" w:right="6" w:firstLine="3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Stůl Páně posunout až dozadu pod kazatelnu nebo alespoň na stranu. Hudba bude</w:t>
      </w:r>
      <w:r w:rsidR="00175BEB"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hrát na levé straně ve předu, aby </w:t>
      </w: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nazastiňovala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 xml:space="preserve"> herce. </w:t>
      </w:r>
    </w:p>
    <w:p w14:paraId="377F6439" w14:textId="7FD07854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/>
        <w:contextualSpacing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Na stupínku, místo stolu, budou židle do seřazené do tvaru „V“, jako příď lodě. (budou představovat archu). Herci budou rozesazeni volně v sále, ale do uličky a Noe s</w:t>
      </w:r>
      <w:r w:rsidR="00175BEB">
        <w:rPr>
          <w:rFonts w:ascii="Georgia" w:eastAsia="Georgia" w:hAnsi="Georgia" w:cs="Georgia"/>
          <w:color w:val="000000"/>
          <w:sz w:val="24"/>
          <w:szCs w:val="24"/>
        </w:rPr>
        <w:t> </w:t>
      </w: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Naamou</w:t>
      </w:r>
      <w:proofErr w:type="spellEnd"/>
      <w:r w:rsidR="00175BEB"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si pro ně budou chodit a přivádět a usazovat je do archy. Vždycky přivedou zvířátko k arše a zazní replika směrem do publika, aby ji bylo slyšet. Nakonec si sedne do archy i Noe a </w:t>
      </w: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Naama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 xml:space="preserve">. </w:t>
      </w:r>
    </w:p>
    <w:p w14:paraId="2D34A298" w14:textId="5CF685E2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1" w:right="-4" w:firstLine="9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Při druhé písničce se na kazatelnu zavěsí hvězda a pod ní se postaví jesličky s</w:t>
      </w:r>
      <w:r w:rsidR="00175BEB"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děťátkem tak, aby se za ně vešla zvířátka. </w:t>
      </w:r>
    </w:p>
    <w:p w14:paraId="574E6A6C" w14:textId="78EEF6F2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6" w:right="9" w:firstLine="4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Po písničce přijde holubice a zvěstuje, že archa přistála. Archa se otevře (posunou se</w:t>
      </w:r>
      <w:r w:rsidR="00175BEB"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židle) a zvířátka se postaví za jesličky. </w:t>
      </w:r>
    </w:p>
    <w:p w14:paraId="76559CD4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0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Přijde farářka a tazatel a zakončí hru.</w:t>
      </w:r>
    </w:p>
    <w:p w14:paraId="4D6E6AEC" w14:textId="77777777" w:rsidR="009B465C" w:rsidRDefault="009B465C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6" w:right="2286"/>
        <w:contextualSpacing/>
        <w:jc w:val="center"/>
        <w:rPr>
          <w:rFonts w:ascii="Georgia" w:eastAsia="Georgia" w:hAnsi="Georgia" w:cs="Georgia"/>
          <w:b/>
          <w:sz w:val="24"/>
          <w:szCs w:val="24"/>
        </w:rPr>
      </w:pPr>
    </w:p>
    <w:p w14:paraId="2008CDF5" w14:textId="77777777" w:rsidR="009B465C" w:rsidRDefault="009B465C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6" w:right="2286"/>
        <w:contextualSpacing/>
        <w:jc w:val="center"/>
        <w:rPr>
          <w:rFonts w:ascii="Georgia" w:eastAsia="Georgia" w:hAnsi="Georgia" w:cs="Georgia"/>
          <w:b/>
          <w:sz w:val="24"/>
          <w:szCs w:val="24"/>
        </w:rPr>
      </w:pPr>
    </w:p>
    <w:p w14:paraId="34ED4EFD" w14:textId="0425A1E4" w:rsidR="00175BEB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6" w:right="97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lastRenderedPageBreak/>
        <w:t xml:space="preserve">Úvodní píseň: </w:t>
      </w:r>
      <w:r>
        <w:rPr>
          <w:rFonts w:ascii="Georgia" w:eastAsia="Georgia" w:hAnsi="Georgia" w:cs="Georgia"/>
          <w:color w:val="000000"/>
          <w:sz w:val="24"/>
          <w:szCs w:val="24"/>
        </w:rPr>
        <w:t>Sv 133 - Jsem zde na zemi poutníkem</w:t>
      </w:r>
      <w:r w:rsidR="00175BEB">
        <w:rPr>
          <w:rFonts w:ascii="Georgia" w:eastAsia="Georgia" w:hAnsi="Georgia" w:cs="Georgia"/>
          <w:color w:val="000000"/>
          <w:sz w:val="24"/>
          <w:szCs w:val="24"/>
        </w:rPr>
        <w:t xml:space="preserve"> (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Vánoční) </w:t>
      </w:r>
    </w:p>
    <w:p w14:paraId="02819D61" w14:textId="77777777" w:rsidR="00175BEB" w:rsidRDefault="00175BEB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6" w:right="2286"/>
        <w:contextualSpacing/>
        <w:rPr>
          <w:rFonts w:ascii="Georgia" w:eastAsia="Georgia" w:hAnsi="Georgia" w:cs="Georgia"/>
          <w:b/>
          <w:i/>
          <w:color w:val="000000"/>
          <w:sz w:val="24"/>
          <w:szCs w:val="24"/>
        </w:rPr>
      </w:pPr>
    </w:p>
    <w:p w14:paraId="18E2C914" w14:textId="0668EE10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6" w:right="2286"/>
        <w:contextualSpacing/>
        <w:rPr>
          <w:rFonts w:ascii="Georgia" w:eastAsia="Georgia" w:hAnsi="Georgia" w:cs="Georgia"/>
          <w:b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 xml:space="preserve">První scéna </w:t>
      </w:r>
    </w:p>
    <w:p w14:paraId="4F48CCA5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1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Na scénu přichází z jedné strany farářka a z druhé tazatel. Sejdou se uprostřed. </w:t>
      </w:r>
    </w:p>
    <w:p w14:paraId="36DFC19D" w14:textId="417F433E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7" w:right="481" w:hanging="5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TAZATEL: „Jestli to dobře chápu, tak jsou vlastně Vánoce pro křesťany takovým novým začátkem. Ale těch začátků asi bylo víc, ne? Co takhle Noe a potopa světa?“ </w:t>
      </w:r>
    </w:p>
    <w:p w14:paraId="41137E8C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0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FARÁŘKA: „A víš, že </w:t>
      </w: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nejseš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 xml:space="preserve"> tak daleko?“ </w:t>
      </w:r>
    </w:p>
    <w:p w14:paraId="23EAAAE3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1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TAZATEL: „Jak to?“ </w:t>
      </w:r>
    </w:p>
    <w:p w14:paraId="7CAA7AC3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1" w:right="502" w:firstLine="8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FARÁŘ: „Když Pán Bůh stvořil svět a člověka, tak mu to ten člověk vždycky kazil.“ </w:t>
      </w:r>
    </w:p>
    <w:p w14:paraId="333482CD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1" w:right="502" w:firstLine="8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TAZATEL: „Tak proč ho tvořil?“ </w:t>
      </w:r>
    </w:p>
    <w:p w14:paraId="008AC4F9" w14:textId="4A43736C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6" w:right="361" w:firstLine="3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FARÁŘ: „Bez člověka by to stvoření nebylo úplné. Tak, jak byl první Hospodin, tak měl být vrcholem stvoření Boží obraz, člověk.“ </w:t>
      </w:r>
    </w:p>
    <w:p w14:paraId="66B33768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1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TAZATEL: „Ale moc se to nepovedlo.“ </w:t>
      </w:r>
    </w:p>
    <w:p w14:paraId="04617E68" w14:textId="18AFD52C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1" w:right="345" w:firstLine="8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FARÁŘ: „To máš jako se záhonem. Pěstuješ na něm jahody, ale najednou zjistíš, že tam roste spíš plevel.“ </w:t>
      </w:r>
    </w:p>
    <w:p w14:paraId="2B3B10C2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1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TAZATEL: „A tak to musíš vykopat.“ </w:t>
      </w:r>
    </w:p>
    <w:p w14:paraId="13FEA611" w14:textId="2C91B1C8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" w:right="235" w:firstLine="6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FARÁŘ: „No, a takhle vznikla ta potopa. Pán Bůh se už nemohl koukat na ten lidský plevel a rozhodl se pro rekultivaci.“ </w:t>
      </w:r>
    </w:p>
    <w:p w14:paraId="2B358782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1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TAZATEL: „Potopu.“ </w:t>
      </w:r>
    </w:p>
    <w:p w14:paraId="3F9C5BF2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0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FARÁŘ: „Ano, ale přitom chtěl zachránit ty, kteří za nic nemohli. Zvířata.“ </w:t>
      </w:r>
    </w:p>
    <w:p w14:paraId="701971C2" w14:textId="77777777" w:rsidR="00175BEB" w:rsidRDefault="00175BEB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6" w:right="1073" w:firstLine="5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</w:p>
    <w:p w14:paraId="6C8024F5" w14:textId="5D72B479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6" w:right="1073" w:firstLine="5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>Odcházejí a na jejich místo se postaví židle do tvaru „V“ se špičkou směrem</w:t>
      </w:r>
      <w:r w:rsidR="00175BEB">
        <w:rPr>
          <w:rFonts w:ascii="Georgia" w:eastAsia="Georgia" w:hAnsi="Georgia" w:cs="Georgia"/>
          <w:i/>
          <w:color w:val="000000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ke kazatelně. </w:t>
      </w:r>
    </w:p>
    <w:p w14:paraId="0B16C73D" w14:textId="77777777" w:rsidR="009B465C" w:rsidRDefault="009B465C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3"/>
        <w:contextualSpacing/>
        <w:rPr>
          <w:rFonts w:ascii="Georgia" w:eastAsia="Georgia" w:hAnsi="Georgia" w:cs="Georgia"/>
          <w:b/>
          <w:i/>
          <w:sz w:val="24"/>
          <w:szCs w:val="24"/>
        </w:rPr>
      </w:pPr>
    </w:p>
    <w:p w14:paraId="03E628EF" w14:textId="77777777" w:rsidR="009B465C" w:rsidRDefault="009B465C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3"/>
        <w:contextualSpacing/>
        <w:rPr>
          <w:rFonts w:ascii="Georgia" w:eastAsia="Georgia" w:hAnsi="Georgia" w:cs="Georgia"/>
          <w:b/>
          <w:i/>
          <w:sz w:val="24"/>
          <w:szCs w:val="24"/>
        </w:rPr>
      </w:pPr>
    </w:p>
    <w:p w14:paraId="2FBD0E06" w14:textId="77777777" w:rsidR="009B465C" w:rsidRDefault="009B465C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3"/>
        <w:contextualSpacing/>
        <w:rPr>
          <w:rFonts w:ascii="Georgia" w:eastAsia="Georgia" w:hAnsi="Georgia" w:cs="Georgia"/>
          <w:b/>
          <w:i/>
          <w:sz w:val="24"/>
          <w:szCs w:val="24"/>
        </w:rPr>
      </w:pPr>
    </w:p>
    <w:p w14:paraId="02CFD4AD" w14:textId="77777777" w:rsidR="009B465C" w:rsidRDefault="009B465C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3"/>
        <w:contextualSpacing/>
        <w:rPr>
          <w:rFonts w:ascii="Georgia" w:eastAsia="Georgia" w:hAnsi="Georgia" w:cs="Georgia"/>
          <w:b/>
          <w:i/>
          <w:sz w:val="24"/>
          <w:szCs w:val="24"/>
        </w:rPr>
      </w:pPr>
    </w:p>
    <w:p w14:paraId="7A1E91D0" w14:textId="77777777" w:rsidR="009B465C" w:rsidRDefault="009B465C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3"/>
        <w:contextualSpacing/>
        <w:rPr>
          <w:rFonts w:ascii="Georgia" w:eastAsia="Georgia" w:hAnsi="Georgia" w:cs="Georgia"/>
          <w:b/>
          <w:i/>
          <w:sz w:val="24"/>
          <w:szCs w:val="24"/>
        </w:rPr>
      </w:pPr>
    </w:p>
    <w:p w14:paraId="6BC102D4" w14:textId="77777777" w:rsidR="00175BEB" w:rsidRDefault="00175BEB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3"/>
        <w:contextualSpacing/>
        <w:rPr>
          <w:rFonts w:ascii="Georgia" w:eastAsia="Georgia" w:hAnsi="Georgia" w:cs="Georgia"/>
          <w:b/>
          <w:i/>
          <w:color w:val="000000"/>
          <w:sz w:val="24"/>
          <w:szCs w:val="24"/>
        </w:rPr>
      </w:pPr>
    </w:p>
    <w:p w14:paraId="31939308" w14:textId="77777777" w:rsidR="00175BEB" w:rsidRDefault="00175BEB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3"/>
        <w:contextualSpacing/>
        <w:rPr>
          <w:rFonts w:ascii="Georgia" w:eastAsia="Georgia" w:hAnsi="Georgia" w:cs="Georgia"/>
          <w:b/>
          <w:i/>
          <w:color w:val="000000"/>
          <w:sz w:val="24"/>
          <w:szCs w:val="24"/>
        </w:rPr>
      </w:pPr>
    </w:p>
    <w:p w14:paraId="0E6386C0" w14:textId="77777777" w:rsidR="00175BEB" w:rsidRDefault="00175BEB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3"/>
        <w:contextualSpacing/>
        <w:rPr>
          <w:rFonts w:ascii="Georgia" w:eastAsia="Georgia" w:hAnsi="Georgia" w:cs="Georgia"/>
          <w:b/>
          <w:i/>
          <w:color w:val="000000"/>
          <w:sz w:val="24"/>
          <w:szCs w:val="24"/>
        </w:rPr>
      </w:pPr>
    </w:p>
    <w:p w14:paraId="5FD89D21" w14:textId="77777777" w:rsidR="00175BEB" w:rsidRDefault="00175BEB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3"/>
        <w:contextualSpacing/>
        <w:rPr>
          <w:rFonts w:ascii="Georgia" w:eastAsia="Georgia" w:hAnsi="Georgia" w:cs="Georgia"/>
          <w:b/>
          <w:i/>
          <w:color w:val="000000"/>
          <w:sz w:val="24"/>
          <w:szCs w:val="24"/>
        </w:rPr>
      </w:pPr>
    </w:p>
    <w:p w14:paraId="01CCD5C6" w14:textId="1B351E50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3"/>
        <w:contextualSpacing/>
        <w:rPr>
          <w:rFonts w:ascii="Georgia" w:eastAsia="Georgia" w:hAnsi="Georgia" w:cs="Georgia"/>
          <w:b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lastRenderedPageBreak/>
        <w:t xml:space="preserve">Druhá scéna </w:t>
      </w:r>
    </w:p>
    <w:p w14:paraId="2A31C50D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1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Odněkud přijde Noe, drží desky se seznamem. </w:t>
      </w:r>
    </w:p>
    <w:p w14:paraId="52615F70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5" w:right="750" w:hanging="2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NOE: (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zamyšleně):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„Ták, koně mám, zebry mám, lvy mám, snad se nepožerou.  Medvědy mám, tygry mám, snad se nám nepoperou. </w:t>
      </w:r>
    </w:p>
    <w:p w14:paraId="7C9722C0" w14:textId="77777777" w:rsidR="009B465C" w:rsidRPr="007053A2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/>
        <w:contextualSpacing/>
        <w:rPr>
          <w:rFonts w:ascii="Georgia" w:eastAsia="Georgia" w:hAnsi="Georgia" w:cs="Georgia"/>
          <w:strike/>
          <w:color w:val="000000"/>
          <w:sz w:val="24"/>
          <w:szCs w:val="24"/>
        </w:rPr>
      </w:pPr>
      <w:r w:rsidRPr="007053A2">
        <w:rPr>
          <w:rFonts w:ascii="Georgia" w:eastAsia="Georgia" w:hAnsi="Georgia" w:cs="Georgia"/>
          <w:strike/>
          <w:color w:val="000000"/>
          <w:sz w:val="24"/>
          <w:szCs w:val="24"/>
        </w:rPr>
        <w:t xml:space="preserve">NAAMA: „A hele, tady někdo chybí. Králíci.“ </w:t>
      </w:r>
    </w:p>
    <w:p w14:paraId="4D1D2280" w14:textId="1410F26D" w:rsidR="009B465C" w:rsidRPr="007053A2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7" w:right="352" w:hanging="9"/>
        <w:contextualSpacing/>
        <w:rPr>
          <w:rFonts w:ascii="Georgia" w:eastAsia="Georgia" w:hAnsi="Georgia" w:cs="Georgia"/>
          <w:strike/>
          <w:color w:val="000000"/>
          <w:sz w:val="24"/>
          <w:szCs w:val="24"/>
        </w:rPr>
      </w:pPr>
      <w:r w:rsidRPr="007053A2">
        <w:rPr>
          <w:rFonts w:ascii="Georgia" w:eastAsia="Georgia" w:hAnsi="Georgia" w:cs="Georgia"/>
          <w:i/>
          <w:strike/>
          <w:color w:val="000000"/>
          <w:sz w:val="24"/>
          <w:szCs w:val="24"/>
        </w:rPr>
        <w:t xml:space="preserve">K obecenstvu: </w:t>
      </w:r>
      <w:r w:rsidRPr="007053A2">
        <w:rPr>
          <w:rFonts w:ascii="Georgia" w:eastAsia="Georgia" w:hAnsi="Georgia" w:cs="Georgia"/>
          <w:strike/>
          <w:color w:val="000000"/>
          <w:sz w:val="24"/>
          <w:szCs w:val="24"/>
        </w:rPr>
        <w:t xml:space="preserve">„Neviděli jste někdo králíky?“ </w:t>
      </w:r>
      <w:r w:rsidRPr="007053A2">
        <w:rPr>
          <w:rFonts w:ascii="Georgia" w:eastAsia="Georgia" w:hAnsi="Georgia" w:cs="Georgia"/>
          <w:i/>
          <w:strike/>
          <w:color w:val="000000"/>
          <w:sz w:val="24"/>
          <w:szCs w:val="24"/>
        </w:rPr>
        <w:t xml:space="preserve">rozhlédne se. </w:t>
      </w:r>
      <w:r w:rsidRPr="007053A2">
        <w:rPr>
          <w:rFonts w:ascii="Georgia" w:eastAsia="Georgia" w:hAnsi="Georgia" w:cs="Georgia"/>
          <w:strike/>
          <w:color w:val="000000"/>
          <w:sz w:val="24"/>
          <w:szCs w:val="24"/>
        </w:rPr>
        <w:t xml:space="preserve">„Támhle, zase zalezli do nory,“ </w:t>
      </w:r>
    </w:p>
    <w:p w14:paraId="71C160FD" w14:textId="77777777" w:rsidR="009B465C" w:rsidRPr="007053A2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1" w:right="2043" w:hanging="8"/>
        <w:contextualSpacing/>
        <w:rPr>
          <w:rFonts w:ascii="Georgia" w:eastAsia="Georgia" w:hAnsi="Georgia" w:cs="Georgia"/>
          <w:i/>
          <w:strike/>
          <w:color w:val="000000"/>
          <w:sz w:val="24"/>
          <w:szCs w:val="24"/>
        </w:rPr>
      </w:pPr>
      <w:r w:rsidRPr="007053A2">
        <w:rPr>
          <w:rFonts w:ascii="Georgia" w:eastAsia="Georgia" w:hAnsi="Georgia" w:cs="Georgia"/>
          <w:strike/>
          <w:color w:val="000000"/>
          <w:sz w:val="24"/>
          <w:szCs w:val="24"/>
        </w:rPr>
        <w:t>NOE (</w:t>
      </w:r>
      <w:r w:rsidRPr="007053A2">
        <w:rPr>
          <w:rFonts w:ascii="Georgia" w:eastAsia="Georgia" w:hAnsi="Georgia" w:cs="Georgia"/>
          <w:i/>
          <w:strike/>
          <w:color w:val="000000"/>
          <w:sz w:val="24"/>
          <w:szCs w:val="24"/>
        </w:rPr>
        <w:t xml:space="preserve">Dojde ke králíkům.) </w:t>
      </w:r>
      <w:r w:rsidRPr="007053A2">
        <w:rPr>
          <w:rFonts w:ascii="Georgia" w:eastAsia="Georgia" w:hAnsi="Georgia" w:cs="Georgia"/>
          <w:strike/>
          <w:color w:val="000000"/>
          <w:sz w:val="24"/>
          <w:szCs w:val="24"/>
        </w:rPr>
        <w:t xml:space="preserve">„Tak pojďte, </w:t>
      </w:r>
      <w:proofErr w:type="spellStart"/>
      <w:r w:rsidRPr="007053A2">
        <w:rPr>
          <w:rFonts w:ascii="Georgia" w:eastAsia="Georgia" w:hAnsi="Georgia" w:cs="Georgia"/>
          <w:strike/>
          <w:color w:val="000000"/>
          <w:sz w:val="24"/>
          <w:szCs w:val="24"/>
        </w:rPr>
        <w:t>ušáčci</w:t>
      </w:r>
      <w:proofErr w:type="spellEnd"/>
      <w:r w:rsidRPr="007053A2">
        <w:rPr>
          <w:rFonts w:ascii="Georgia" w:eastAsia="Georgia" w:hAnsi="Georgia" w:cs="Georgia"/>
          <w:strike/>
          <w:color w:val="000000"/>
          <w:sz w:val="24"/>
          <w:szCs w:val="24"/>
        </w:rPr>
        <w:t xml:space="preserve">, bude potopa světa.“ </w:t>
      </w:r>
      <w:r w:rsidRPr="007053A2">
        <w:rPr>
          <w:rFonts w:ascii="Georgia" w:eastAsia="Georgia" w:hAnsi="Georgia" w:cs="Georgia"/>
          <w:i/>
          <w:strike/>
          <w:color w:val="000000"/>
          <w:sz w:val="24"/>
          <w:szCs w:val="24"/>
        </w:rPr>
        <w:t>Oba, Noe i jeho žena, vezmou králíky za ruce a dovedou k arše.</w:t>
      </w:r>
    </w:p>
    <w:p w14:paraId="22B2B79B" w14:textId="77777777" w:rsidR="009B465C" w:rsidRPr="007053A2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2"/>
        <w:contextualSpacing/>
        <w:rPr>
          <w:rFonts w:ascii="Georgia" w:eastAsia="Georgia" w:hAnsi="Georgia" w:cs="Georgia"/>
          <w:strike/>
          <w:color w:val="000000"/>
          <w:sz w:val="24"/>
          <w:szCs w:val="24"/>
        </w:rPr>
      </w:pPr>
      <w:r w:rsidRPr="007053A2">
        <w:rPr>
          <w:rFonts w:ascii="Georgia" w:eastAsia="Georgia" w:hAnsi="Georgia" w:cs="Georgia"/>
          <w:strike/>
          <w:color w:val="000000"/>
          <w:sz w:val="24"/>
          <w:szCs w:val="24"/>
        </w:rPr>
        <w:t xml:space="preserve">KRÁLÍK: „Ale já se bojím.“ </w:t>
      </w:r>
    </w:p>
    <w:p w14:paraId="3D3A8C27" w14:textId="77777777" w:rsidR="009B465C" w:rsidRPr="007053A2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/>
        <w:contextualSpacing/>
        <w:rPr>
          <w:rFonts w:ascii="Georgia" w:eastAsia="Georgia" w:hAnsi="Georgia" w:cs="Georgia"/>
          <w:strike/>
          <w:color w:val="000000"/>
          <w:sz w:val="24"/>
          <w:szCs w:val="24"/>
        </w:rPr>
      </w:pPr>
      <w:r w:rsidRPr="007053A2">
        <w:rPr>
          <w:rFonts w:ascii="Georgia" w:eastAsia="Georgia" w:hAnsi="Georgia" w:cs="Georgia"/>
          <w:strike/>
          <w:color w:val="000000"/>
          <w:sz w:val="24"/>
          <w:szCs w:val="24"/>
        </w:rPr>
        <w:t xml:space="preserve">NOE: „Ale na arše budeš v bezpečí.“ </w:t>
      </w:r>
    </w:p>
    <w:p w14:paraId="0A1F7BA7" w14:textId="77777777" w:rsidR="009B465C" w:rsidRPr="007053A2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2"/>
        <w:contextualSpacing/>
        <w:rPr>
          <w:rFonts w:ascii="Georgia" w:eastAsia="Georgia" w:hAnsi="Georgia" w:cs="Georgia"/>
          <w:strike/>
          <w:color w:val="000000"/>
          <w:sz w:val="24"/>
          <w:szCs w:val="24"/>
        </w:rPr>
      </w:pPr>
      <w:r w:rsidRPr="007053A2">
        <w:rPr>
          <w:rFonts w:ascii="Georgia" w:eastAsia="Georgia" w:hAnsi="Georgia" w:cs="Georgia"/>
          <w:strike/>
          <w:color w:val="000000"/>
          <w:sz w:val="24"/>
          <w:szCs w:val="24"/>
        </w:rPr>
        <w:t xml:space="preserve">KRÁLICE: „A nesežere mě něco?“ </w:t>
      </w:r>
    </w:p>
    <w:p w14:paraId="74D77415" w14:textId="77777777" w:rsidR="009B465C" w:rsidRPr="007053A2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/>
        <w:contextualSpacing/>
        <w:rPr>
          <w:rFonts w:ascii="Georgia" w:eastAsia="Georgia" w:hAnsi="Georgia" w:cs="Georgia"/>
          <w:strike/>
          <w:color w:val="000000"/>
          <w:sz w:val="24"/>
          <w:szCs w:val="24"/>
        </w:rPr>
      </w:pPr>
      <w:r w:rsidRPr="007053A2">
        <w:rPr>
          <w:rFonts w:ascii="Georgia" w:eastAsia="Georgia" w:hAnsi="Georgia" w:cs="Georgia"/>
          <w:strike/>
          <w:color w:val="000000"/>
          <w:sz w:val="24"/>
          <w:szCs w:val="24"/>
        </w:rPr>
        <w:t xml:space="preserve">NAAMA: „Neboj, budeš mít kajutu, kam šelmy nesmějí.“ </w:t>
      </w:r>
    </w:p>
    <w:p w14:paraId="088D2F3C" w14:textId="77777777" w:rsidR="009B465C" w:rsidRPr="007053A2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7"/>
        <w:contextualSpacing/>
        <w:rPr>
          <w:rFonts w:ascii="Georgia" w:eastAsia="Georgia" w:hAnsi="Georgia" w:cs="Georgia"/>
          <w:i/>
          <w:strike/>
          <w:color w:val="000000"/>
          <w:sz w:val="24"/>
          <w:szCs w:val="24"/>
        </w:rPr>
      </w:pPr>
      <w:r w:rsidRPr="007053A2">
        <w:rPr>
          <w:rFonts w:ascii="Georgia" w:eastAsia="Georgia" w:hAnsi="Georgia" w:cs="Georgia"/>
          <w:i/>
          <w:strike/>
          <w:color w:val="000000"/>
          <w:sz w:val="24"/>
          <w:szCs w:val="24"/>
        </w:rPr>
        <w:t xml:space="preserve">Vezmou králíky za ruku, odvedou ho do archy a usadí. </w:t>
      </w:r>
    </w:p>
    <w:p w14:paraId="2B59CFF7" w14:textId="77777777" w:rsidR="009B465C" w:rsidRDefault="009B465C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7" w:right="284" w:hanging="4"/>
        <w:contextualSpacing/>
        <w:rPr>
          <w:rFonts w:ascii="Georgia" w:eastAsia="Georgia" w:hAnsi="Georgia" w:cs="Georgia"/>
          <w:sz w:val="24"/>
          <w:szCs w:val="24"/>
        </w:rPr>
      </w:pPr>
    </w:p>
    <w:p w14:paraId="2F8BEEEE" w14:textId="6931079A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7" w:right="284" w:hanging="4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NOE: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Dívá se do seznamu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„Ještě jedna beruška chybí.“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K obecenstvu: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„Neviděl jste někdo berušku?“ </w:t>
      </w:r>
    </w:p>
    <w:p w14:paraId="2659DCC8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7" w:right="284" w:hanging="4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NAAMA: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Rozhlédne se.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„Támhle je.“ </w:t>
      </w:r>
    </w:p>
    <w:p w14:paraId="6077A099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Dojde k berušce.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„Pojď, bude potopa světa.“ </w:t>
      </w:r>
    </w:p>
    <w:p w14:paraId="6030E723" w14:textId="7C5ECAD7" w:rsidR="00E4648B" w:rsidRDefault="00E4648B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>Odvede berušku do archy</w:t>
      </w:r>
      <w:r w:rsidR="00832927">
        <w:rPr>
          <w:rFonts w:ascii="Georgia" w:eastAsia="Georgia" w:hAnsi="Georgia" w:cs="Georgia"/>
          <w:i/>
          <w:color w:val="000000"/>
          <w:sz w:val="24"/>
          <w:szCs w:val="24"/>
        </w:rPr>
        <w:t>.</w:t>
      </w:r>
    </w:p>
    <w:p w14:paraId="6858F368" w14:textId="21457E5C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1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BERUŠKA (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>hrdě</w:t>
      </w:r>
      <w:r w:rsidR="00EE6719">
        <w:rPr>
          <w:rFonts w:ascii="Georgia" w:eastAsia="Georgia" w:hAnsi="Georgia" w:cs="Georgia"/>
          <w:i/>
          <w:color w:val="000000"/>
          <w:sz w:val="24"/>
          <w:szCs w:val="24"/>
        </w:rPr>
        <w:t xml:space="preserve"> k publiku</w:t>
      </w:r>
      <w:r>
        <w:rPr>
          <w:rFonts w:ascii="Georgia" w:eastAsia="Georgia" w:hAnsi="Georgia" w:cs="Georgia"/>
          <w:color w:val="000000"/>
          <w:sz w:val="24"/>
          <w:szCs w:val="24"/>
        </w:rPr>
        <w:t>): „Ale já umím létat.</w:t>
      </w:r>
      <w:r w:rsidR="00270B46"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  <w:r w:rsidR="00270B46" w:rsidRPr="00270B46">
        <w:rPr>
          <w:rFonts w:ascii="Georgia" w:eastAsia="Georgia" w:hAnsi="Georgia" w:cs="Georgia"/>
          <w:color w:val="000000"/>
          <w:sz w:val="24"/>
          <w:szCs w:val="24"/>
        </w:rPr>
        <w:t xml:space="preserve">Podívej se na moje krásné krovky. A pod </w:t>
      </w:r>
      <w:proofErr w:type="spellStart"/>
      <w:r w:rsidR="00270B46" w:rsidRPr="00270B46">
        <w:rPr>
          <w:rFonts w:ascii="Georgia" w:eastAsia="Georgia" w:hAnsi="Georgia" w:cs="Georgia"/>
          <w:color w:val="000000"/>
          <w:sz w:val="24"/>
          <w:szCs w:val="24"/>
        </w:rPr>
        <w:t>nima</w:t>
      </w:r>
      <w:proofErr w:type="spellEnd"/>
      <w:r w:rsidR="00270B46" w:rsidRPr="00270B46">
        <w:rPr>
          <w:rFonts w:ascii="Georgia" w:eastAsia="Georgia" w:hAnsi="Georgia" w:cs="Georgia"/>
          <w:color w:val="000000"/>
          <w:sz w:val="24"/>
          <w:szCs w:val="24"/>
        </w:rPr>
        <w:t xml:space="preserve"> mám křidélka.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“ </w:t>
      </w:r>
    </w:p>
    <w:p w14:paraId="09AB3CF6" w14:textId="25921F5F" w:rsidR="00175BEB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7" w:right="238" w:hanging="14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N</w:t>
      </w:r>
      <w:r w:rsidR="00DE4D8C">
        <w:rPr>
          <w:rFonts w:ascii="Georgia" w:eastAsia="Georgia" w:hAnsi="Georgia" w:cs="Georgia"/>
          <w:color w:val="000000"/>
          <w:sz w:val="24"/>
          <w:szCs w:val="24"/>
        </w:rPr>
        <w:t>OE</w:t>
      </w:r>
      <w:r>
        <w:rPr>
          <w:rFonts w:ascii="Georgia" w:eastAsia="Georgia" w:hAnsi="Georgia" w:cs="Georgia"/>
          <w:color w:val="000000"/>
          <w:sz w:val="24"/>
          <w:szCs w:val="24"/>
        </w:rPr>
        <w:t>: „Ale tady bude všude voda. Poletovat můžeš i na</w:t>
      </w:r>
      <w:r w:rsidR="00175BEB"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arše.“ </w:t>
      </w:r>
    </w:p>
    <w:p w14:paraId="377ED737" w14:textId="320E5DEA" w:rsidR="009B465C" w:rsidRDefault="00DE4D8C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7" w:right="238" w:hanging="14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  <w:proofErr w:type="spellStart"/>
      <w:r>
        <w:rPr>
          <w:rFonts w:ascii="Georgia" w:eastAsia="Georgia" w:hAnsi="Georgia" w:cs="Georgia"/>
          <w:i/>
          <w:color w:val="000000"/>
          <w:sz w:val="24"/>
          <w:szCs w:val="24"/>
        </w:rPr>
        <w:t>Naama</w:t>
      </w:r>
      <w:proofErr w:type="spellEnd"/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 vezme</w:t>
      </w:r>
      <w:r w:rsidR="000C4ABF">
        <w:rPr>
          <w:rFonts w:ascii="Georgia" w:eastAsia="Georgia" w:hAnsi="Georgia" w:cs="Georgia"/>
          <w:i/>
          <w:color w:val="000000"/>
          <w:sz w:val="24"/>
          <w:szCs w:val="24"/>
        </w:rPr>
        <w:t xml:space="preserve"> berušku za ruku a </w:t>
      </w:r>
      <w:r w:rsidR="00C834FF">
        <w:rPr>
          <w:rFonts w:ascii="Georgia" w:eastAsia="Georgia" w:hAnsi="Georgia" w:cs="Georgia"/>
          <w:i/>
          <w:color w:val="000000"/>
          <w:sz w:val="24"/>
          <w:szCs w:val="24"/>
        </w:rPr>
        <w:t>usadí</w:t>
      </w:r>
      <w:r w:rsidR="000C4ABF">
        <w:rPr>
          <w:rFonts w:ascii="Georgia" w:eastAsia="Georgia" w:hAnsi="Georgia" w:cs="Georgia"/>
          <w:i/>
          <w:color w:val="000000"/>
          <w:sz w:val="24"/>
          <w:szCs w:val="24"/>
        </w:rPr>
        <w:t xml:space="preserve"> ji do archy. </w:t>
      </w:r>
    </w:p>
    <w:p w14:paraId="1FBC8B97" w14:textId="77777777" w:rsidR="00175BEB" w:rsidRDefault="00175BEB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" w:right="328" w:hanging="5"/>
        <w:contextualSpacing/>
        <w:rPr>
          <w:rFonts w:ascii="Georgia" w:eastAsia="Georgia" w:hAnsi="Georgia" w:cs="Georgia"/>
          <w:color w:val="000000"/>
          <w:sz w:val="24"/>
          <w:szCs w:val="24"/>
        </w:rPr>
      </w:pPr>
    </w:p>
    <w:p w14:paraId="18132B2E" w14:textId="1F43DC7A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" w:right="328" w:hanging="5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NOE: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Dívá se do seznamu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„Dikobrazové chybí.“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K obecenstvu: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„Neviděl jste někdo dikobrazy?“ </w:t>
      </w:r>
    </w:p>
    <w:p w14:paraId="326C4127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" w:right="328" w:hanging="5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NAAMA: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Rozhlédne se.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„Támhle jsou.“ </w:t>
      </w:r>
    </w:p>
    <w:p w14:paraId="7E0C4CE8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Dojde k dikobrazům.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„Pojďte bude potopa světa.“ </w:t>
      </w:r>
    </w:p>
    <w:p w14:paraId="61CA036E" w14:textId="57C850B3" w:rsidR="00E921D7" w:rsidRDefault="00E921D7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>Odvede dikobrazy do archy.</w:t>
      </w:r>
    </w:p>
    <w:p w14:paraId="38EF5505" w14:textId="73B93E6B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1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DIKOBRAZ</w:t>
      </w:r>
      <w:r w:rsidR="00EE6719">
        <w:rPr>
          <w:rFonts w:ascii="Georgia" w:eastAsia="Georgia" w:hAnsi="Georgia" w:cs="Georgia"/>
          <w:color w:val="000000"/>
          <w:sz w:val="24"/>
          <w:szCs w:val="24"/>
        </w:rPr>
        <w:t xml:space="preserve"> (</w:t>
      </w:r>
      <w:r w:rsidR="00EE6719">
        <w:rPr>
          <w:rFonts w:ascii="Georgia" w:eastAsia="Georgia" w:hAnsi="Georgia" w:cs="Georgia"/>
          <w:i/>
          <w:iCs/>
          <w:color w:val="000000"/>
          <w:sz w:val="24"/>
          <w:szCs w:val="24"/>
        </w:rPr>
        <w:t>k publiku)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: „My bychom šli, ale co když někoho popícháme.“ </w:t>
      </w:r>
    </w:p>
    <w:p w14:paraId="5814B246" w14:textId="77777777" w:rsidR="00175BEB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1" w:right="1485" w:firstLine="11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NOE: „Místa je tam dost. A máme tam i ježky. Tak si můžete popovídat.“ </w:t>
      </w:r>
    </w:p>
    <w:p w14:paraId="509D7AA8" w14:textId="2BC76FF6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1" w:right="1485" w:firstLine="11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  <w:proofErr w:type="spellStart"/>
      <w:r>
        <w:rPr>
          <w:rFonts w:ascii="Georgia" w:eastAsia="Georgia" w:hAnsi="Georgia" w:cs="Georgia"/>
          <w:i/>
          <w:color w:val="000000"/>
          <w:sz w:val="24"/>
          <w:szCs w:val="24"/>
        </w:rPr>
        <w:lastRenderedPageBreak/>
        <w:t>Naama</w:t>
      </w:r>
      <w:proofErr w:type="spellEnd"/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 vezmou dikobrazy za ruku, odved</w:t>
      </w:r>
      <w:r w:rsidR="00DA066A">
        <w:rPr>
          <w:rFonts w:ascii="Georgia" w:eastAsia="Georgia" w:hAnsi="Georgia" w:cs="Georgia"/>
          <w:i/>
          <w:color w:val="000000"/>
          <w:sz w:val="24"/>
          <w:szCs w:val="24"/>
        </w:rPr>
        <w:t>e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 je do archy a usadí. </w:t>
      </w:r>
    </w:p>
    <w:p w14:paraId="2681AD1D" w14:textId="77777777" w:rsidR="00175BEB" w:rsidRDefault="00175BEB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6" w:right="795" w:hanging="3"/>
        <w:contextualSpacing/>
        <w:rPr>
          <w:rFonts w:ascii="Georgia" w:eastAsia="Georgia" w:hAnsi="Georgia" w:cs="Georgia"/>
          <w:color w:val="000000"/>
          <w:sz w:val="24"/>
          <w:szCs w:val="24"/>
        </w:rPr>
      </w:pPr>
    </w:p>
    <w:p w14:paraId="447750B4" w14:textId="65B026FF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6" w:right="795" w:hanging="3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NOE: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Dívá se do seznamu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„Motýlek chybí.“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K obecenstvu: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„Neviděl jste někdo motýlka?“ </w:t>
      </w:r>
    </w:p>
    <w:p w14:paraId="305FE2C8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NAAMA: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Rozhlédne se.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„Támhle je.“ </w:t>
      </w:r>
    </w:p>
    <w:p w14:paraId="698BE0E1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Dojde k motýlkovi.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„Pojď bude potopa světa.“ </w:t>
      </w:r>
    </w:p>
    <w:p w14:paraId="746C0F6F" w14:textId="649EE6B3" w:rsidR="005F4D0B" w:rsidRDefault="005F4D0B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>Odvede motýlka do archy.</w:t>
      </w:r>
    </w:p>
    <w:p w14:paraId="77F5881B" w14:textId="77777777" w:rsidR="00442D65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 w:right="1089" w:firstLine="2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MOTÝLEK</w:t>
      </w:r>
      <w:r w:rsidR="005F4D0B">
        <w:rPr>
          <w:rFonts w:ascii="Georgia" w:eastAsia="Georgia" w:hAnsi="Georgia" w:cs="Georgia"/>
          <w:color w:val="000000"/>
          <w:sz w:val="24"/>
          <w:szCs w:val="24"/>
        </w:rPr>
        <w:t xml:space="preserve"> (</w:t>
      </w:r>
      <w:r w:rsidR="005F4D0B">
        <w:rPr>
          <w:rFonts w:ascii="Georgia" w:eastAsia="Georgia" w:hAnsi="Georgia" w:cs="Georgia"/>
          <w:i/>
          <w:iCs/>
          <w:color w:val="000000"/>
          <w:sz w:val="24"/>
          <w:szCs w:val="24"/>
        </w:rPr>
        <w:t>k publiku)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: „Já jsem radši venku. Co když mi někdo setře prach z křidélek?“ </w:t>
      </w:r>
    </w:p>
    <w:p w14:paraId="6D7C0F1E" w14:textId="77777777" w:rsidR="00442D65" w:rsidRDefault="00442D65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 w:right="1089" w:firstLine="2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NOE</w:t>
      </w:r>
      <w:r w:rsidR="000C4ABF">
        <w:rPr>
          <w:rFonts w:ascii="Georgia" w:eastAsia="Georgia" w:hAnsi="Georgia" w:cs="Georgia"/>
          <w:color w:val="000000"/>
          <w:sz w:val="24"/>
          <w:szCs w:val="24"/>
        </w:rPr>
        <w:t xml:space="preserve">: „Ale tady bude pořádně mokro. To by se ti křídla rozmočila.“ </w:t>
      </w:r>
    </w:p>
    <w:p w14:paraId="363F09DB" w14:textId="2A54D49C" w:rsidR="009B465C" w:rsidRDefault="00442D65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 w:right="1089" w:firstLine="2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  <w:proofErr w:type="spellStart"/>
      <w:r w:rsidRPr="00442D65">
        <w:rPr>
          <w:rFonts w:ascii="Georgia" w:eastAsia="Georgia" w:hAnsi="Georgia" w:cs="Georgia"/>
          <w:i/>
          <w:iCs/>
          <w:color w:val="000000"/>
          <w:sz w:val="24"/>
          <w:szCs w:val="24"/>
        </w:rPr>
        <w:t>Naama</w:t>
      </w:r>
      <w:proofErr w:type="spellEnd"/>
      <w:r w:rsidRPr="00442D65">
        <w:rPr>
          <w:rFonts w:ascii="Georgia" w:eastAsia="Georgia" w:hAnsi="Georgia" w:cs="Georgia"/>
          <w:i/>
          <w:iCs/>
          <w:color w:val="000000"/>
          <w:sz w:val="24"/>
          <w:szCs w:val="24"/>
        </w:rPr>
        <w:t xml:space="preserve"> v</w:t>
      </w:r>
      <w:r w:rsidR="000C4ABF">
        <w:rPr>
          <w:rFonts w:ascii="Georgia" w:eastAsia="Georgia" w:hAnsi="Georgia" w:cs="Georgia"/>
          <w:i/>
          <w:color w:val="000000"/>
          <w:sz w:val="24"/>
          <w:szCs w:val="24"/>
        </w:rPr>
        <w:t xml:space="preserve">ezme motýlka za ruku a odvede ho do archy a usadí. </w:t>
      </w:r>
    </w:p>
    <w:p w14:paraId="4FDD6F2E" w14:textId="77777777" w:rsidR="00175BEB" w:rsidRDefault="00175BEB" w:rsidP="00442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7" w:right="795" w:hanging="4"/>
        <w:contextualSpacing/>
        <w:jc w:val="center"/>
        <w:rPr>
          <w:rFonts w:ascii="Georgia" w:eastAsia="Georgia" w:hAnsi="Georgia" w:cs="Georgia"/>
          <w:color w:val="000000"/>
          <w:sz w:val="24"/>
          <w:szCs w:val="24"/>
        </w:rPr>
      </w:pPr>
    </w:p>
    <w:p w14:paraId="2B69E28A" w14:textId="7CFF1272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7" w:right="795" w:hanging="4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NOE: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Dívá se do seznamu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„Netopýr chybí.“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K obecenstvu: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„Neviděl jste někdo netopýra?“ </w:t>
      </w:r>
    </w:p>
    <w:p w14:paraId="182482A8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NAAMA: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Rozhlédne se.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„Támhle je.“ </w:t>
      </w:r>
    </w:p>
    <w:p w14:paraId="4BB51530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Dojde k netopýrovi.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„Pojď bude potopa světa.“ </w:t>
      </w:r>
    </w:p>
    <w:p w14:paraId="49A0BDE9" w14:textId="262AF69B" w:rsidR="00D429F6" w:rsidRDefault="00D429F6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>Odvede netopýra do archy.</w:t>
      </w:r>
    </w:p>
    <w:p w14:paraId="7CFAA814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NETOPÝR: „Ta bude na zemi. Já ale lítám a potom spím vysoko, zavěšený za nohy.“ </w:t>
      </w:r>
    </w:p>
    <w:p w14:paraId="370EF8B5" w14:textId="60739E5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7" w:right="263" w:hanging="4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NOE: „To by ti nepomohlo. Voda zaplaví i stromy a věže. Pověsit za nohy se můžeš i na arše.“ </w:t>
      </w:r>
    </w:p>
    <w:p w14:paraId="546811E4" w14:textId="7200F3AD" w:rsidR="009B465C" w:rsidRDefault="007D627A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7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  <w:proofErr w:type="spellStart"/>
      <w:r>
        <w:rPr>
          <w:rFonts w:ascii="Georgia" w:eastAsia="Georgia" w:hAnsi="Georgia" w:cs="Georgia"/>
          <w:i/>
          <w:color w:val="000000"/>
          <w:sz w:val="24"/>
          <w:szCs w:val="24"/>
        </w:rPr>
        <w:t>Naama</w:t>
      </w:r>
      <w:proofErr w:type="spellEnd"/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 v</w:t>
      </w:r>
      <w:r w:rsidR="000C4ABF">
        <w:rPr>
          <w:rFonts w:ascii="Georgia" w:eastAsia="Georgia" w:hAnsi="Georgia" w:cs="Georgia"/>
          <w:i/>
          <w:color w:val="000000"/>
          <w:sz w:val="24"/>
          <w:szCs w:val="24"/>
        </w:rPr>
        <w:t>ezm</w:t>
      </w:r>
      <w:r w:rsidR="0040059A">
        <w:rPr>
          <w:rFonts w:ascii="Georgia" w:eastAsia="Georgia" w:hAnsi="Georgia" w:cs="Georgia"/>
          <w:i/>
          <w:color w:val="000000"/>
          <w:sz w:val="24"/>
          <w:szCs w:val="24"/>
        </w:rPr>
        <w:t>e</w:t>
      </w:r>
      <w:r w:rsidR="000C4ABF">
        <w:rPr>
          <w:rFonts w:ascii="Georgia" w:eastAsia="Georgia" w:hAnsi="Georgia" w:cs="Georgia"/>
          <w:i/>
          <w:color w:val="000000"/>
          <w:sz w:val="24"/>
          <w:szCs w:val="24"/>
        </w:rPr>
        <w:t xml:space="preserve"> netopýra za ruku, odvede ho do archy a usadí.</w:t>
      </w:r>
    </w:p>
    <w:p w14:paraId="47AF3D87" w14:textId="77777777" w:rsidR="00175BEB" w:rsidRDefault="00175BEB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6" w:right="833" w:hanging="3"/>
        <w:contextualSpacing/>
        <w:rPr>
          <w:rFonts w:ascii="Georgia" w:eastAsia="Georgia" w:hAnsi="Georgia" w:cs="Georgia"/>
          <w:color w:val="000000"/>
          <w:sz w:val="24"/>
          <w:szCs w:val="24"/>
        </w:rPr>
      </w:pPr>
    </w:p>
    <w:p w14:paraId="37834560" w14:textId="28D84A06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6" w:right="833" w:hanging="3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NOE: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Dívá se do seznamu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„Žabička chybí.“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K obecenstvu: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„Neviděl jste někdo žabku?“ </w:t>
      </w:r>
    </w:p>
    <w:p w14:paraId="42093CC8" w14:textId="4C8DA35B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NAAMA: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Rozhlédne se.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„Támhle je.“ </w:t>
      </w:r>
    </w:p>
    <w:p w14:paraId="43778B4B" w14:textId="77777777" w:rsidR="00E636B9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Dojde k žabičce. </w:t>
      </w:r>
      <w:r>
        <w:rPr>
          <w:rFonts w:ascii="Georgia" w:eastAsia="Georgia" w:hAnsi="Georgia" w:cs="Georgia"/>
          <w:color w:val="000000"/>
          <w:sz w:val="24"/>
          <w:szCs w:val="24"/>
        </w:rPr>
        <w:t>„Pojď bude potopa světa.“</w:t>
      </w:r>
    </w:p>
    <w:p w14:paraId="776D9460" w14:textId="48913275" w:rsidR="009B465C" w:rsidRDefault="00E636B9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>Odvede žabičku do archy.</w:t>
      </w:r>
      <w:r w:rsidR="000C4ABF"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</w:p>
    <w:p w14:paraId="41E23145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ŽABIČKA: „Ale já umím plavat.“ </w:t>
      </w:r>
    </w:p>
    <w:p w14:paraId="1D88EA6D" w14:textId="3185300F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" w:right="1076" w:hanging="5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N</w:t>
      </w:r>
      <w:r w:rsidR="0040059A">
        <w:rPr>
          <w:rFonts w:ascii="Georgia" w:eastAsia="Georgia" w:hAnsi="Georgia" w:cs="Georgia"/>
          <w:color w:val="000000"/>
          <w:sz w:val="24"/>
          <w:szCs w:val="24"/>
        </w:rPr>
        <w:t>OE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: „Ale vody bude moc. A nebude ani kus rákosí a kameny, kde by sis odpočinula. Na arše aspoň budeš moct poskakovat.“ </w:t>
      </w:r>
    </w:p>
    <w:p w14:paraId="28962094" w14:textId="77DA3152" w:rsidR="009B465C" w:rsidRDefault="0040059A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7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  <w:proofErr w:type="spellStart"/>
      <w:r>
        <w:rPr>
          <w:rFonts w:ascii="Georgia" w:eastAsia="Georgia" w:hAnsi="Georgia" w:cs="Georgia"/>
          <w:i/>
          <w:color w:val="000000"/>
          <w:sz w:val="24"/>
          <w:szCs w:val="24"/>
        </w:rPr>
        <w:t>Naama</w:t>
      </w:r>
      <w:proofErr w:type="spellEnd"/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 vezme</w:t>
      </w:r>
      <w:r w:rsidR="000C4ABF">
        <w:rPr>
          <w:rFonts w:ascii="Georgia" w:eastAsia="Georgia" w:hAnsi="Georgia" w:cs="Georgia"/>
          <w:i/>
          <w:color w:val="000000"/>
          <w:sz w:val="24"/>
          <w:szCs w:val="24"/>
        </w:rPr>
        <w:t xml:space="preserve"> žabičku za ruku, odved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>e</w:t>
      </w:r>
      <w:r w:rsidR="000C4ABF">
        <w:rPr>
          <w:rFonts w:ascii="Georgia" w:eastAsia="Georgia" w:hAnsi="Georgia" w:cs="Georgia"/>
          <w:i/>
          <w:color w:val="000000"/>
          <w:sz w:val="24"/>
          <w:szCs w:val="24"/>
        </w:rPr>
        <w:t xml:space="preserve"> ji do archy a usadí. </w:t>
      </w:r>
    </w:p>
    <w:p w14:paraId="6BDD798A" w14:textId="77777777" w:rsidR="00CC3D56" w:rsidRDefault="00CC3D56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 w:right="140"/>
        <w:contextualSpacing/>
        <w:rPr>
          <w:rFonts w:ascii="Georgia" w:eastAsia="Georgia" w:hAnsi="Georgia" w:cs="Georgia"/>
          <w:color w:val="000000"/>
          <w:sz w:val="24"/>
          <w:szCs w:val="24"/>
        </w:rPr>
      </w:pPr>
    </w:p>
    <w:p w14:paraId="226CA476" w14:textId="184A0CE5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 w:right="140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NOE: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Dívá se do seznamu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„Krtečci chybí.“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K obecenstvu: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„Neviděl jste někdo krtky?“ NAAMA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Rozhlédne se.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„Támhle je.“ </w:t>
      </w:r>
    </w:p>
    <w:p w14:paraId="3CEDFC6A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lastRenderedPageBreak/>
        <w:t xml:space="preserve">Dojde ke krtkům.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„Pojďte bude potopa světa.“ </w:t>
      </w:r>
    </w:p>
    <w:p w14:paraId="2310F32E" w14:textId="0A67CBB9" w:rsidR="00FA51E4" w:rsidRDefault="00FA51E4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>Odvede krtky do archy.</w:t>
      </w:r>
    </w:p>
    <w:p w14:paraId="70EA05FC" w14:textId="77777777" w:rsidR="00CC3D56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 w:right="640" w:firstLine="9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KRTEK: „My se vždycky schováme pod zem a tam se voda nevsákne.“ </w:t>
      </w:r>
    </w:p>
    <w:p w14:paraId="188B1EBF" w14:textId="77777777" w:rsidR="00CC3D56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 w:right="640" w:firstLine="9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NOE: „Jenomže teď to vyplaví všechny podzemní nory. Pojďte s námi na archu.“ </w:t>
      </w:r>
    </w:p>
    <w:p w14:paraId="10F9352B" w14:textId="40A79A51" w:rsidR="009B465C" w:rsidRDefault="00BD37C3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 w:right="640" w:firstLine="9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  <w:proofErr w:type="spellStart"/>
      <w:r>
        <w:rPr>
          <w:rFonts w:ascii="Georgia" w:eastAsia="Georgia" w:hAnsi="Georgia" w:cs="Georgia"/>
          <w:i/>
          <w:color w:val="000000"/>
          <w:sz w:val="24"/>
          <w:szCs w:val="24"/>
        </w:rPr>
        <w:t>Naama</w:t>
      </w:r>
      <w:proofErr w:type="spellEnd"/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 v</w:t>
      </w:r>
      <w:r w:rsidR="000C4ABF">
        <w:rPr>
          <w:rFonts w:ascii="Georgia" w:eastAsia="Georgia" w:hAnsi="Georgia" w:cs="Georgia"/>
          <w:i/>
          <w:color w:val="000000"/>
          <w:sz w:val="24"/>
          <w:szCs w:val="24"/>
        </w:rPr>
        <w:t>ezm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>e</w:t>
      </w:r>
      <w:r w:rsidR="000C4ABF">
        <w:rPr>
          <w:rFonts w:ascii="Georgia" w:eastAsia="Georgia" w:hAnsi="Georgia" w:cs="Georgia"/>
          <w:i/>
          <w:color w:val="000000"/>
          <w:sz w:val="24"/>
          <w:szCs w:val="24"/>
        </w:rPr>
        <w:t xml:space="preserve"> krtky za ruku, odved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>e</w:t>
      </w:r>
      <w:r w:rsidR="000C4ABF">
        <w:rPr>
          <w:rFonts w:ascii="Georgia" w:eastAsia="Georgia" w:hAnsi="Georgia" w:cs="Georgia"/>
          <w:i/>
          <w:color w:val="000000"/>
          <w:sz w:val="24"/>
          <w:szCs w:val="24"/>
        </w:rPr>
        <w:t xml:space="preserve"> je do archy a usadí. </w:t>
      </w:r>
    </w:p>
    <w:p w14:paraId="4379711D" w14:textId="5CF47A00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1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Noe a jeho žena se posadí ke zvířátkům (asi doprostřed na špici „Véčka“) </w:t>
      </w:r>
    </w:p>
    <w:p w14:paraId="24F52BBF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Píseň: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Sv 15 – Betlémská hvězda </w:t>
      </w:r>
    </w:p>
    <w:p w14:paraId="7A2D0BE4" w14:textId="77777777" w:rsidR="00CC3D56" w:rsidRDefault="00CC3D56" w:rsidP="00CC3D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Georgia" w:eastAsia="Georgia" w:hAnsi="Georgia" w:cs="Georgia"/>
          <w:b/>
          <w:i/>
          <w:color w:val="000000"/>
          <w:sz w:val="24"/>
          <w:szCs w:val="24"/>
        </w:rPr>
      </w:pPr>
    </w:p>
    <w:p w14:paraId="6C9BF96E" w14:textId="2C274920" w:rsidR="009B465C" w:rsidRDefault="000C4ABF" w:rsidP="00CC3D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Georgia" w:eastAsia="Georgia" w:hAnsi="Georgia" w:cs="Georgia"/>
          <w:b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i/>
          <w:color w:val="000000"/>
          <w:sz w:val="24"/>
          <w:szCs w:val="24"/>
        </w:rPr>
        <w:t xml:space="preserve">Třetí scéna </w:t>
      </w:r>
    </w:p>
    <w:p w14:paraId="36BCCFE5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7" w:right="1693" w:firstLine="20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V průběhu písničky se na kazatelnu připevní hvězda a umístí jesličky. Přichází holubice a postaví se „do archy“. </w:t>
      </w:r>
    </w:p>
    <w:p w14:paraId="0480636E" w14:textId="2D2E1DAB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0" w:right="181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HOLUBICE: „Potopa skončila. Vody ustupují. A Bůh s námi uzavřel novou smlouvu.  Podívejte se na tu duhu.“ </w:t>
      </w:r>
    </w:p>
    <w:p w14:paraId="4C732144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NOE (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>vstane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): „Přistáváme. Čeká nás nový začátek.“ </w:t>
      </w:r>
    </w:p>
    <w:p w14:paraId="77D01148" w14:textId="09DF7016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1" w:right="66" w:hanging="11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„Véčko“ ze židlí se otevře a vzniknou dvě rovnoběžné řady. Noe a </w:t>
      </w:r>
      <w:proofErr w:type="spellStart"/>
      <w:r>
        <w:rPr>
          <w:rFonts w:ascii="Georgia" w:eastAsia="Georgia" w:hAnsi="Georgia" w:cs="Georgia"/>
          <w:i/>
          <w:color w:val="000000"/>
          <w:sz w:val="24"/>
          <w:szCs w:val="24"/>
        </w:rPr>
        <w:t>Naama</w:t>
      </w:r>
      <w:proofErr w:type="spellEnd"/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 se postaví stranou. Zvířátka vycházejí a jdou se postavit za jesličky. Noe a jeho žena počkají až všichni vyjdou z archy a odejdou. </w:t>
      </w:r>
    </w:p>
    <w:p w14:paraId="0433E05C" w14:textId="5BDBA7C0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10" w:firstLine="37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Ke zvířátkům za jesličkami přichází farářka a tazatel. Každý z nich se postaví na jeden konec řady nebo oblouku. </w:t>
      </w:r>
    </w:p>
    <w:p w14:paraId="5532DDCC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0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FARÁŘKA: „Takže vidíš, že Hospodin má své stvoření rád.“ </w:t>
      </w:r>
    </w:p>
    <w:p w14:paraId="1B73B3AD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1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TAZATEL: „Ale občas na něj sešle povodeň. Zajetí, návrat, a pak Římany.“ </w:t>
      </w:r>
    </w:p>
    <w:p w14:paraId="40C0C226" w14:textId="2EC1240F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" w:right="530" w:firstLine="1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FARÁŘKA: „A proto tady máme Vánoce. Narodil se nám ten, kdo nás nakonec osvobodí. Asi, jako ta holubice, která zvěstovala, že země je po potopě na dohled.“ </w:t>
      </w:r>
    </w:p>
    <w:p w14:paraId="3DE4FE87" w14:textId="429130A9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" w:right="653" w:hanging="2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TAZATEL: „Aha“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obrátí se k ostatním </w:t>
      </w:r>
      <w:r>
        <w:rPr>
          <w:rFonts w:ascii="Georgia" w:eastAsia="Georgia" w:hAnsi="Georgia" w:cs="Georgia"/>
          <w:color w:val="000000"/>
          <w:sz w:val="24"/>
          <w:szCs w:val="24"/>
        </w:rPr>
        <w:t>„Ježíš je náš nový začátek. Náš přístav po potopě.“</w:t>
      </w:r>
    </w:p>
    <w:p w14:paraId="66D75B0E" w14:textId="77777777" w:rsidR="00CC3D56" w:rsidRDefault="00CC3D56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9" w:right="292" w:firstLine="2"/>
        <w:contextualSpacing/>
        <w:rPr>
          <w:rFonts w:ascii="Georgia" w:eastAsia="Georgia" w:hAnsi="Georgia" w:cs="Georgia"/>
          <w:b/>
          <w:color w:val="000000"/>
          <w:sz w:val="24"/>
          <w:szCs w:val="24"/>
        </w:rPr>
      </w:pPr>
    </w:p>
    <w:p w14:paraId="150548E7" w14:textId="6ECD072B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9" w:right="292" w:firstLine="2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Závěrečná píseň: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Sv 39 – Dál, přece nejdete sami </w:t>
      </w: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(způsobem, který je popsán ve </w:t>
      </w:r>
      <w:proofErr w:type="spellStart"/>
      <w:r>
        <w:rPr>
          <w:rFonts w:ascii="Georgia" w:eastAsia="Georgia" w:hAnsi="Georgia" w:cs="Georgia"/>
          <w:i/>
          <w:color w:val="000000"/>
          <w:sz w:val="24"/>
          <w:szCs w:val="24"/>
        </w:rPr>
        <w:t>Svítáku</w:t>
      </w:r>
      <w:proofErr w:type="spellEnd"/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) </w:t>
      </w:r>
    </w:p>
    <w:p w14:paraId="06CA80D1" w14:textId="7777777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9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 xml:space="preserve">Za zpěvu pronese farářka zvěstování: </w:t>
      </w:r>
    </w:p>
    <w:p w14:paraId="674AFD4D" w14:textId="77777777" w:rsidR="00CC3D56" w:rsidRDefault="00CC3D56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1"/>
        <w:contextualSpacing/>
        <w:rPr>
          <w:rFonts w:ascii="Georgia" w:eastAsia="Georgia" w:hAnsi="Georgia" w:cs="Georgia"/>
          <w:color w:val="000000"/>
          <w:sz w:val="24"/>
          <w:szCs w:val="24"/>
        </w:rPr>
      </w:pPr>
    </w:p>
    <w:p w14:paraId="21BC7C90" w14:textId="4A98E9B7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1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„Bůh řekl Noemu a jeho synům: </w:t>
      </w:r>
    </w:p>
    <w:p w14:paraId="57036159" w14:textId="4D942004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8" w:right="77" w:firstLine="13"/>
        <w:contextualSpacing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Hle, já ustavuji svou smlouvu s vámi a s vaším potomstvem i s každým živým tvorem, </w:t>
      </w:r>
      <w:r>
        <w:rPr>
          <w:rFonts w:ascii="Georgia" w:eastAsia="Georgia" w:hAnsi="Georgia" w:cs="Georgia"/>
          <w:color w:val="000000"/>
          <w:sz w:val="24"/>
          <w:szCs w:val="24"/>
        </w:rPr>
        <w:lastRenderedPageBreak/>
        <w:t>který je s vámi, s ptactvem, s dobytkem i s veškerou zemskou zvěří, která je s vámi, se všemi, kdo vyšli z archy, včetně zemské zvěře. (</w:t>
      </w: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Gn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 xml:space="preserve"> 9,8-10) </w:t>
      </w:r>
    </w:p>
    <w:p w14:paraId="37BA86A6" w14:textId="469D14DE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7" w:right="283" w:hanging="4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Neboť Bůh tak miloval svět, že dal svého jediného Syna, aby žádný, kdo v něho věří, nezahynul, ale měl život věčný. (Jan 3, 16) </w:t>
      </w:r>
    </w:p>
    <w:p w14:paraId="09CC56B0" w14:textId="13365335" w:rsidR="009B465C" w:rsidRDefault="000C4ABF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8" w:right="403" w:hanging="5"/>
        <w:contextualSpacing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Z jeho rozhodnutí jsme se znovu zrodili slovem pravdy, abychom byli jakoby první sklizní jeho stvoření. (List Jakubův 1,18)“ </w:t>
      </w:r>
    </w:p>
    <w:p w14:paraId="7F26633E" w14:textId="0A104F5C" w:rsidR="009B465C" w:rsidRDefault="00CC3D56" w:rsidP="00175B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7"/>
        <w:contextualSpacing/>
        <w:rPr>
          <w:rFonts w:ascii="Georgia" w:eastAsia="Georgia" w:hAnsi="Georgia" w:cs="Georgia"/>
          <w:i/>
          <w:color w:val="000000"/>
          <w:sz w:val="24"/>
          <w:szCs w:val="24"/>
        </w:rPr>
      </w:pPr>
      <w:r>
        <w:rPr>
          <w:rFonts w:ascii="Georgia" w:eastAsia="Georgia" w:hAnsi="Georgia" w:cs="Georgia"/>
          <w:i/>
          <w:color w:val="000000"/>
          <w:sz w:val="24"/>
          <w:szCs w:val="24"/>
        </w:rPr>
        <w:t>ÚKLONA A KONEC</w:t>
      </w:r>
    </w:p>
    <w:sectPr w:rsidR="009B46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1397" w:right="1355" w:bottom="1603" w:left="137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8C2BE" w14:textId="77777777" w:rsidR="00A445FE" w:rsidRDefault="00A445FE" w:rsidP="004F1381">
      <w:pPr>
        <w:spacing w:line="240" w:lineRule="auto"/>
      </w:pPr>
      <w:r>
        <w:separator/>
      </w:r>
    </w:p>
  </w:endnote>
  <w:endnote w:type="continuationSeparator" w:id="0">
    <w:p w14:paraId="145D4815" w14:textId="77777777" w:rsidR="00A445FE" w:rsidRDefault="00A445FE" w:rsidP="004F13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4A1A4C5B-702E-4F8D-BF9F-C4D34D8360DC}"/>
    <w:embedBold r:id="rId2" w:fontKey="{8AC6BE15-A5A9-49B5-8292-47E597125CD4}"/>
    <w:embedItalic r:id="rId3" w:fontKey="{FF7537D2-EFB4-4D6C-B832-AFFF7981975F}"/>
    <w:embedBoldItalic r:id="rId4" w:fontKey="{DC76BC9C-CEB6-4585-A6EB-176ABDB2E9B4}"/>
  </w:font>
  <w:font w:name="Cardo">
    <w:charset w:val="00"/>
    <w:family w:val="auto"/>
    <w:pitch w:val="default"/>
    <w:embedRegular r:id="rId5" w:fontKey="{E0831826-7003-4A09-8B5C-315EE64908A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9A4C1665-6E23-4B23-BAC2-77E014FAD5D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EE754D4-F68E-4271-863C-6D75C111A1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FE01F" w14:textId="77777777" w:rsidR="004F1381" w:rsidRDefault="004F138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6E90F" w14:textId="3AAB58D7" w:rsidR="001D461B" w:rsidRDefault="001D461B">
    <w:pPr>
      <w:pStyle w:val="Zpat"/>
      <w:jc w:val="center"/>
    </w:pPr>
    <w:r>
      <w:t xml:space="preserve">Strana </w:t>
    </w:r>
    <w:sdt>
      <w:sdtPr>
        <w:id w:val="125910436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265DE4">
          <w:t xml:space="preserve"> z 6</w:t>
        </w:r>
      </w:sdtContent>
    </w:sdt>
  </w:p>
  <w:p w14:paraId="0D621870" w14:textId="77777777" w:rsidR="004F1381" w:rsidRDefault="004F138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FFDDD" w14:textId="77777777" w:rsidR="004F1381" w:rsidRDefault="004F138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E2632" w14:textId="77777777" w:rsidR="00A445FE" w:rsidRDefault="00A445FE" w:rsidP="004F1381">
      <w:pPr>
        <w:spacing w:line="240" w:lineRule="auto"/>
      </w:pPr>
      <w:r>
        <w:separator/>
      </w:r>
    </w:p>
  </w:footnote>
  <w:footnote w:type="continuationSeparator" w:id="0">
    <w:p w14:paraId="3B1769C9" w14:textId="77777777" w:rsidR="00A445FE" w:rsidRDefault="00A445FE" w:rsidP="004F13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E6833" w14:textId="77777777" w:rsidR="004F1381" w:rsidRDefault="004F138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3425F" w14:textId="77777777" w:rsidR="004F1381" w:rsidRDefault="004F138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4F9BF" w14:textId="77777777" w:rsidR="004F1381" w:rsidRDefault="004F138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65C"/>
    <w:rsid w:val="00001DC1"/>
    <w:rsid w:val="000C4ABF"/>
    <w:rsid w:val="00175BEB"/>
    <w:rsid w:val="001D461B"/>
    <w:rsid w:val="00246060"/>
    <w:rsid w:val="00265DE4"/>
    <w:rsid w:val="00270B46"/>
    <w:rsid w:val="0040059A"/>
    <w:rsid w:val="00442D65"/>
    <w:rsid w:val="004F1381"/>
    <w:rsid w:val="00526796"/>
    <w:rsid w:val="005335B8"/>
    <w:rsid w:val="005F4D0B"/>
    <w:rsid w:val="007053A2"/>
    <w:rsid w:val="007D627A"/>
    <w:rsid w:val="00830211"/>
    <w:rsid w:val="00832927"/>
    <w:rsid w:val="009076D2"/>
    <w:rsid w:val="009B465C"/>
    <w:rsid w:val="00A445FE"/>
    <w:rsid w:val="00B0088D"/>
    <w:rsid w:val="00B94DF0"/>
    <w:rsid w:val="00BD37C3"/>
    <w:rsid w:val="00C834FF"/>
    <w:rsid w:val="00CC3D56"/>
    <w:rsid w:val="00D429F6"/>
    <w:rsid w:val="00DA066A"/>
    <w:rsid w:val="00DE4D8C"/>
    <w:rsid w:val="00E4648B"/>
    <w:rsid w:val="00E636B9"/>
    <w:rsid w:val="00E921D7"/>
    <w:rsid w:val="00EE6719"/>
    <w:rsid w:val="00F35356"/>
    <w:rsid w:val="00FA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3C9C3"/>
  <w15:docId w15:val="{EE0BC3E6-B550-43B0-B501-557F5CF8B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4F1381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1381"/>
  </w:style>
  <w:style w:type="paragraph" w:styleId="Zpat">
    <w:name w:val="footer"/>
    <w:basedOn w:val="Normln"/>
    <w:link w:val="ZpatChar"/>
    <w:uiPriority w:val="99"/>
    <w:unhideWhenUsed/>
    <w:rsid w:val="004F1381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13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1138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Kubínek Vratislav Jonáš</dc:creator>
  <cp:lastModifiedBy>Kubínek Vratislav Jonáš</cp:lastModifiedBy>
  <cp:revision>2</cp:revision>
  <dcterms:created xsi:type="dcterms:W3CDTF">2025-01-04T11:37:00Z</dcterms:created>
  <dcterms:modified xsi:type="dcterms:W3CDTF">2025-01-04T11:37:00Z</dcterms:modified>
</cp:coreProperties>
</file>